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36" w:rsidRPr="00863B00" w:rsidRDefault="00850E36" w:rsidP="00947854">
      <w:pPr>
        <w:widowControl/>
        <w:pBdr>
          <w:bottom w:val="single" w:sz="12" w:space="4" w:color="CC3300"/>
        </w:pBdr>
        <w:shd w:val="clear" w:color="auto" w:fill="FFFFFF"/>
        <w:jc w:val="center"/>
        <w:outlineLvl w:val="0"/>
        <w:rPr>
          <w:rFonts w:ascii="宋体" w:eastAsia="宋体" w:hAnsi="宋体" w:cs="宋体"/>
          <w:b/>
          <w:bCs/>
          <w:color w:val="282828"/>
          <w:kern w:val="36"/>
          <w:sz w:val="44"/>
          <w:szCs w:val="33"/>
        </w:rPr>
      </w:pPr>
      <w:r w:rsidRPr="00863B00">
        <w:rPr>
          <w:rFonts w:ascii="宋体" w:eastAsia="宋体" w:hAnsi="宋体" w:cs="宋体" w:hint="eastAsia"/>
          <w:b/>
          <w:bCs/>
          <w:color w:val="282828"/>
          <w:kern w:val="36"/>
          <w:sz w:val="44"/>
          <w:szCs w:val="33"/>
        </w:rPr>
        <w:t>三明学院成人高等教育20</w:t>
      </w:r>
      <w:r w:rsidR="00F0652F">
        <w:rPr>
          <w:rFonts w:ascii="宋体" w:eastAsia="宋体" w:hAnsi="宋体" w:cs="宋体" w:hint="eastAsia"/>
          <w:b/>
          <w:bCs/>
          <w:color w:val="282828"/>
          <w:kern w:val="36"/>
          <w:sz w:val="44"/>
          <w:szCs w:val="33"/>
        </w:rPr>
        <w:t>20</w:t>
      </w:r>
      <w:r w:rsidRPr="00863B00">
        <w:rPr>
          <w:rFonts w:ascii="宋体" w:eastAsia="宋体" w:hAnsi="宋体" w:cs="宋体" w:hint="eastAsia"/>
          <w:b/>
          <w:bCs/>
          <w:color w:val="282828"/>
          <w:kern w:val="36"/>
          <w:sz w:val="44"/>
          <w:szCs w:val="33"/>
        </w:rPr>
        <w:t>年招生简章</w:t>
      </w:r>
    </w:p>
    <w:p w:rsidR="00850E36" w:rsidRPr="00850E36" w:rsidRDefault="00850E36" w:rsidP="00947854">
      <w:pPr>
        <w:widowControl/>
        <w:pBdr>
          <w:bottom w:val="single" w:sz="12" w:space="4" w:color="CC3300"/>
        </w:pBdr>
        <w:shd w:val="clear" w:color="auto" w:fill="FFFFFF"/>
        <w:jc w:val="center"/>
        <w:outlineLvl w:val="1"/>
        <w:rPr>
          <w:rFonts w:ascii="Tahoma" w:eastAsia="宋体" w:hAnsi="Tahoma" w:cs="Tahoma"/>
          <w:color w:val="333333"/>
          <w:kern w:val="36"/>
          <w:sz w:val="18"/>
          <w:szCs w:val="18"/>
        </w:rPr>
      </w:pPr>
      <w:r w:rsidRPr="00850E36">
        <w:rPr>
          <w:rFonts w:ascii="Tahoma" w:eastAsia="宋体" w:hAnsi="Tahoma" w:cs="Tahoma"/>
          <w:color w:val="333333"/>
          <w:kern w:val="36"/>
          <w:sz w:val="18"/>
          <w:szCs w:val="18"/>
        </w:rPr>
        <w:t> </w:t>
      </w:r>
    </w:p>
    <w:p w:rsidR="00850E36" w:rsidRPr="00850E36" w:rsidRDefault="00850E36" w:rsidP="00947854">
      <w:pPr>
        <w:widowControl/>
        <w:shd w:val="clear" w:color="auto" w:fill="FFFFFF"/>
        <w:jc w:val="left"/>
        <w:rPr>
          <w:rFonts w:ascii="Tahoma" w:eastAsia="宋体" w:hAnsi="Tahoma" w:cs="Tahoma"/>
          <w:color w:val="333333"/>
          <w:kern w:val="0"/>
          <w:sz w:val="18"/>
          <w:szCs w:val="18"/>
        </w:rPr>
      </w:pPr>
      <w:r w:rsidRPr="00850E36">
        <w:rPr>
          <w:rFonts w:ascii="Tahoma" w:eastAsia="宋体" w:hAnsi="Tahoma" w:cs="Tahoma"/>
          <w:color w:val="333333"/>
          <w:kern w:val="0"/>
          <w:sz w:val="18"/>
          <w:szCs w:val="18"/>
        </w:rPr>
        <w:t> </w:t>
      </w:r>
    </w:p>
    <w:p w:rsidR="006E6F4F" w:rsidRPr="00947854" w:rsidRDefault="006E6F4F" w:rsidP="006E6F4F">
      <w:pPr>
        <w:widowControl/>
        <w:shd w:val="clear" w:color="auto" w:fill="FFFFFF"/>
        <w:ind w:firstLine="480"/>
        <w:jc w:val="left"/>
        <w:rPr>
          <w:rFonts w:ascii="宋体" w:eastAsia="宋体" w:hAnsi="宋体" w:cs="宋体"/>
          <w:color w:val="333333"/>
          <w:kern w:val="0"/>
          <w:sz w:val="24"/>
          <w:szCs w:val="24"/>
        </w:rPr>
      </w:pPr>
      <w:r w:rsidRPr="006E6F4F">
        <w:rPr>
          <w:rFonts w:ascii="宋体" w:eastAsia="宋体" w:hAnsi="宋体" w:cs="宋体" w:hint="eastAsia"/>
          <w:color w:val="333333"/>
          <w:kern w:val="0"/>
          <w:sz w:val="24"/>
          <w:szCs w:val="24"/>
        </w:rPr>
        <w:t>三明学院是2004年5</w:t>
      </w:r>
      <w:r w:rsidR="008E22F2">
        <w:rPr>
          <w:rFonts w:ascii="宋体" w:eastAsia="宋体" w:hAnsi="宋体" w:cs="宋体" w:hint="eastAsia"/>
          <w:color w:val="333333"/>
          <w:kern w:val="0"/>
          <w:sz w:val="24"/>
          <w:szCs w:val="24"/>
        </w:rPr>
        <w:t>月经教育部批准成立的福建省属公办全日制普通本科高校</w:t>
      </w:r>
      <w:r w:rsidRPr="006E6F4F">
        <w:rPr>
          <w:rFonts w:ascii="宋体" w:eastAsia="宋体" w:hAnsi="宋体" w:cs="宋体" w:hint="eastAsia"/>
          <w:color w:val="333333"/>
          <w:kern w:val="0"/>
          <w:sz w:val="24"/>
          <w:szCs w:val="24"/>
        </w:rPr>
        <w:t>，是福建省示范性应用型本科高校、全国50所创新创业典型经验高校、福建省首批深化创新创业教育改革示范校和硕士学位授予培育单位。办学历史可以追溯到1903年陈宝琛创办的全闽师范学堂</w:t>
      </w:r>
      <w:r w:rsidR="00334D05">
        <w:rPr>
          <w:rFonts w:ascii="宋体" w:eastAsia="宋体" w:hAnsi="宋体" w:cs="宋体" w:hint="eastAsia"/>
          <w:color w:val="333333"/>
          <w:kern w:val="0"/>
          <w:sz w:val="24"/>
          <w:szCs w:val="24"/>
        </w:rPr>
        <w:t>。</w:t>
      </w:r>
      <w:r w:rsidR="00E45C3F">
        <w:rPr>
          <w:rFonts w:ascii="宋体" w:eastAsia="宋体" w:hAnsi="宋体" w:cs="宋体" w:hint="eastAsia"/>
          <w:color w:val="333333"/>
          <w:kern w:val="0"/>
          <w:sz w:val="24"/>
          <w:szCs w:val="24"/>
        </w:rPr>
        <w:t>学校</w:t>
      </w:r>
      <w:r w:rsidR="005A03E8" w:rsidRPr="00947854">
        <w:rPr>
          <w:rFonts w:ascii="宋体" w:eastAsia="宋体" w:hAnsi="宋体" w:cs="宋体" w:hint="eastAsia"/>
          <w:color w:val="333333"/>
          <w:kern w:val="0"/>
          <w:sz w:val="24"/>
          <w:szCs w:val="24"/>
        </w:rPr>
        <w:t>构建了以工为重、以师为精、多学科协调发展的学科专业体系</w:t>
      </w:r>
      <w:r w:rsidR="005A03E8">
        <w:rPr>
          <w:rFonts w:ascii="宋体" w:eastAsia="宋体" w:hAnsi="宋体" w:cs="宋体" w:hint="eastAsia"/>
          <w:color w:val="333333"/>
          <w:kern w:val="0"/>
          <w:sz w:val="24"/>
          <w:szCs w:val="24"/>
        </w:rPr>
        <w:t>，专业</w:t>
      </w:r>
      <w:r w:rsidRPr="00947854">
        <w:rPr>
          <w:rFonts w:ascii="宋体" w:eastAsia="宋体" w:hAnsi="宋体" w:cs="宋体" w:hint="eastAsia"/>
          <w:color w:val="333333"/>
          <w:kern w:val="0"/>
          <w:sz w:val="24"/>
          <w:szCs w:val="24"/>
        </w:rPr>
        <w:t>涵盖工学、理学、文学、管理学、艺术学、教育学、经济学等7个学科门类，</w:t>
      </w:r>
      <w:r w:rsidRPr="006E6F4F">
        <w:rPr>
          <w:rFonts w:ascii="宋体" w:eastAsia="宋体" w:hAnsi="宋体" w:cs="宋体" w:hint="eastAsia"/>
          <w:color w:val="333333"/>
          <w:kern w:val="0"/>
          <w:sz w:val="24"/>
          <w:szCs w:val="24"/>
        </w:rPr>
        <w:t>现有全日制在校生13513人</w:t>
      </w:r>
      <w:r w:rsidR="003636A1">
        <w:rPr>
          <w:rFonts w:ascii="宋体" w:eastAsia="宋体" w:hAnsi="宋体" w:cs="宋体" w:hint="eastAsia"/>
          <w:color w:val="333333"/>
          <w:kern w:val="0"/>
          <w:sz w:val="24"/>
          <w:szCs w:val="24"/>
        </w:rPr>
        <w:t>。</w:t>
      </w:r>
    </w:p>
    <w:p w:rsidR="00850E36" w:rsidRDefault="00850E36" w:rsidP="00947854">
      <w:pPr>
        <w:widowControl/>
        <w:shd w:val="clear" w:color="auto" w:fill="FFFFFF"/>
        <w:ind w:firstLine="48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三明学院继续教育学院为学校设立的成人学历教育和社会培训的专门机构，主要负责三明市中小学（幼儿园）校长和教师培训、各类成人学历教育办学、</w:t>
      </w:r>
      <w:r w:rsidR="00E45C3F">
        <w:rPr>
          <w:rFonts w:ascii="宋体" w:eastAsia="宋体" w:hAnsi="宋体" w:cs="宋体" w:hint="eastAsia"/>
          <w:color w:val="333333"/>
          <w:kern w:val="0"/>
          <w:sz w:val="24"/>
          <w:szCs w:val="24"/>
        </w:rPr>
        <w:t>公务员培训、</w:t>
      </w:r>
      <w:r w:rsidRPr="00947854">
        <w:rPr>
          <w:rFonts w:ascii="宋体" w:eastAsia="宋体" w:hAnsi="宋体" w:cs="宋体" w:hint="eastAsia"/>
          <w:color w:val="333333"/>
          <w:kern w:val="0"/>
          <w:sz w:val="24"/>
          <w:szCs w:val="24"/>
        </w:rPr>
        <w:t>专业技术人员继续教育、证书考试、非学历培训以及校内计划外办学的管理机构，是福建省公务员培训基地、专业技术</w:t>
      </w:r>
      <w:r w:rsidR="00D70D05">
        <w:rPr>
          <w:rFonts w:ascii="宋体" w:eastAsia="宋体" w:hAnsi="宋体" w:cs="宋体" w:hint="eastAsia"/>
          <w:color w:val="333333"/>
          <w:kern w:val="0"/>
          <w:sz w:val="24"/>
          <w:szCs w:val="24"/>
        </w:rPr>
        <w:t>人员省级和市级继续教育基地，是学校服务地方的一个重要窗口和平台</w:t>
      </w:r>
      <w:bookmarkStart w:id="0" w:name="_GoBack"/>
      <w:bookmarkEnd w:id="0"/>
      <w:r w:rsidR="003636A1">
        <w:rPr>
          <w:rFonts w:ascii="宋体" w:eastAsia="宋体" w:hAnsi="宋体" w:cs="宋体" w:hint="eastAsia"/>
          <w:color w:val="333333"/>
          <w:kern w:val="0"/>
          <w:sz w:val="24"/>
          <w:szCs w:val="24"/>
        </w:rPr>
        <w:t>。</w:t>
      </w:r>
    </w:p>
    <w:p w:rsidR="00FD39A7" w:rsidRPr="00947854" w:rsidRDefault="00FD39A7" w:rsidP="00C94905">
      <w:pPr>
        <w:widowControl/>
        <w:shd w:val="clear" w:color="auto" w:fill="FFFFFF"/>
        <w:ind w:firstLineChars="174" w:firstLine="419"/>
        <w:jc w:val="left"/>
        <w:rPr>
          <w:rFonts w:ascii="宋体" w:eastAsia="宋体" w:hAnsi="宋体" w:cs="宋体"/>
          <w:color w:val="333333"/>
          <w:kern w:val="0"/>
          <w:sz w:val="24"/>
          <w:szCs w:val="24"/>
        </w:rPr>
      </w:pPr>
      <w:r w:rsidRPr="00947854">
        <w:rPr>
          <w:rFonts w:ascii="宋体" w:eastAsia="宋体" w:hAnsi="宋体" w:cs="宋体" w:hint="eastAsia"/>
          <w:b/>
          <w:bCs/>
          <w:color w:val="333333"/>
          <w:kern w:val="0"/>
          <w:sz w:val="24"/>
          <w:szCs w:val="24"/>
        </w:rPr>
        <w:t>一、招生对象和报考条件：</w:t>
      </w:r>
    </w:p>
    <w:p w:rsidR="00FD39A7" w:rsidRPr="00947854" w:rsidRDefault="005D5E93" w:rsidP="00947854">
      <w:pPr>
        <w:widowControl/>
        <w:shd w:val="clear" w:color="auto" w:fill="FFFFFF"/>
        <w:spacing w:after="90"/>
        <w:ind w:firstLine="420"/>
        <w:jc w:val="left"/>
        <w:textAlignment w:val="top"/>
        <w:rPr>
          <w:rFonts w:ascii="宋体" w:eastAsia="宋体" w:hAnsi="宋体" w:cs="宋体"/>
          <w:color w:val="333333"/>
          <w:kern w:val="0"/>
          <w:sz w:val="24"/>
          <w:szCs w:val="24"/>
        </w:rPr>
      </w:pPr>
      <w:r w:rsidRPr="005D5E93">
        <w:rPr>
          <w:rFonts w:ascii="宋体" w:eastAsia="宋体" w:hAnsi="宋体" w:cs="宋体" w:hint="eastAsia"/>
          <w:color w:val="333333"/>
          <w:kern w:val="0"/>
          <w:sz w:val="24"/>
          <w:szCs w:val="24"/>
        </w:rPr>
        <w:t>凡热爱祖国、拥护党的基本路线、品德优良、遵纪守法、身体健康、具备相应文化程度者均可报名。</w:t>
      </w:r>
      <w:r w:rsidR="008E22F2">
        <w:rPr>
          <w:rFonts w:ascii="宋体" w:eastAsia="宋体" w:hAnsi="宋体" w:cs="宋体" w:hint="eastAsia"/>
          <w:color w:val="333333"/>
          <w:kern w:val="0"/>
          <w:sz w:val="24"/>
          <w:szCs w:val="24"/>
        </w:rPr>
        <w:t>报考专</w:t>
      </w:r>
      <w:r>
        <w:rPr>
          <w:rFonts w:ascii="宋体" w:eastAsia="宋体" w:hAnsi="宋体" w:cs="宋体" w:hint="eastAsia"/>
          <w:color w:val="333333"/>
          <w:kern w:val="0"/>
          <w:sz w:val="24"/>
          <w:szCs w:val="24"/>
        </w:rPr>
        <w:t>升本</w:t>
      </w:r>
      <w:r w:rsidR="008E22F2">
        <w:rPr>
          <w:rFonts w:ascii="宋体" w:eastAsia="宋体" w:hAnsi="宋体" w:cs="宋体" w:hint="eastAsia"/>
          <w:color w:val="333333"/>
          <w:kern w:val="0"/>
          <w:sz w:val="24"/>
          <w:szCs w:val="24"/>
        </w:rPr>
        <w:t>的考生必须</w:t>
      </w:r>
      <w:r w:rsidR="00FD39A7" w:rsidRPr="00947854">
        <w:rPr>
          <w:rFonts w:ascii="宋体" w:eastAsia="宋体" w:hAnsi="宋体" w:cs="宋体" w:hint="eastAsia"/>
          <w:color w:val="333333"/>
          <w:kern w:val="0"/>
          <w:sz w:val="24"/>
          <w:szCs w:val="24"/>
        </w:rPr>
        <w:t>取得经教育部审定核准的国民教育系列高等学校、高等教育自学考试机构颁发的专科毕业证书、本科结业证书或以上证书。</w:t>
      </w:r>
    </w:p>
    <w:p w:rsidR="00FD39A7" w:rsidRPr="00947854" w:rsidRDefault="00FD39A7" w:rsidP="00C94905">
      <w:pPr>
        <w:widowControl/>
        <w:shd w:val="clear" w:color="auto" w:fill="FFFFFF"/>
        <w:ind w:firstLine="420"/>
        <w:jc w:val="left"/>
        <w:rPr>
          <w:rFonts w:ascii="宋体" w:eastAsia="宋体" w:hAnsi="宋体" w:cs="宋体"/>
          <w:color w:val="333333"/>
          <w:kern w:val="0"/>
          <w:sz w:val="24"/>
          <w:szCs w:val="24"/>
        </w:rPr>
      </w:pPr>
      <w:r w:rsidRPr="00947854">
        <w:rPr>
          <w:rFonts w:ascii="宋体" w:eastAsia="宋体" w:hAnsi="宋体" w:cs="宋体" w:hint="eastAsia"/>
          <w:b/>
          <w:bCs/>
          <w:color w:val="333333"/>
          <w:kern w:val="0"/>
          <w:sz w:val="24"/>
          <w:szCs w:val="24"/>
        </w:rPr>
        <w:t>二、报考事项：</w:t>
      </w:r>
    </w:p>
    <w:p w:rsidR="00FD39A7" w:rsidRPr="00947854" w:rsidRDefault="00FD39A7" w:rsidP="00947854">
      <w:pPr>
        <w:widowControl/>
        <w:shd w:val="clear" w:color="auto" w:fill="FFFFFF"/>
        <w:ind w:firstLine="48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成人高考报名采用网络报名和现场确认相结合的方式进行。</w:t>
      </w:r>
    </w:p>
    <w:p w:rsidR="001552BF" w:rsidRDefault="001552BF" w:rsidP="00C94905">
      <w:pPr>
        <w:widowControl/>
        <w:shd w:val="clear" w:color="auto" w:fill="FFFFFF"/>
        <w:ind w:firstLine="480"/>
        <w:jc w:val="left"/>
        <w:rPr>
          <w:rFonts w:ascii="宋体" w:eastAsia="宋体" w:hAnsi="宋体" w:cs="宋体"/>
          <w:color w:val="333333"/>
          <w:kern w:val="0"/>
          <w:sz w:val="24"/>
          <w:szCs w:val="24"/>
        </w:rPr>
      </w:pPr>
      <w:r w:rsidRPr="001552BF">
        <w:rPr>
          <w:rFonts w:ascii="宋体" w:eastAsia="宋体" w:hAnsi="宋体" w:cs="宋体" w:hint="eastAsia"/>
          <w:b/>
          <w:color w:val="333333"/>
          <w:kern w:val="0"/>
          <w:sz w:val="24"/>
          <w:szCs w:val="24"/>
        </w:rPr>
        <w:t>●</w:t>
      </w:r>
      <w:r w:rsidR="00FD39A7" w:rsidRPr="00C94905">
        <w:rPr>
          <w:rFonts w:ascii="宋体" w:eastAsia="宋体" w:hAnsi="宋体" w:cs="宋体" w:hint="eastAsia"/>
          <w:b/>
          <w:color w:val="333333"/>
          <w:kern w:val="0"/>
          <w:sz w:val="24"/>
          <w:szCs w:val="24"/>
        </w:rPr>
        <w:t>网络报名</w:t>
      </w:r>
      <w:r w:rsidR="00FD39A7" w:rsidRPr="00947854">
        <w:rPr>
          <w:rFonts w:ascii="宋体" w:eastAsia="宋体" w:hAnsi="宋体" w:cs="宋体" w:hint="eastAsia"/>
          <w:color w:val="333333"/>
          <w:kern w:val="0"/>
          <w:sz w:val="24"/>
          <w:szCs w:val="24"/>
        </w:rPr>
        <w:t>：</w:t>
      </w:r>
      <w:r w:rsidR="007B63F6">
        <w:rPr>
          <w:rFonts w:ascii="宋体" w:eastAsia="宋体" w:hAnsi="宋体" w:cs="宋体" w:hint="eastAsia"/>
          <w:color w:val="333333"/>
          <w:kern w:val="0"/>
          <w:sz w:val="24"/>
          <w:szCs w:val="24"/>
        </w:rPr>
        <w:t>8月底或</w:t>
      </w:r>
      <w:r w:rsidR="007B63F6" w:rsidRPr="00947854">
        <w:rPr>
          <w:rFonts w:ascii="仿宋_GB2312" w:eastAsia="仿宋_GB2312" w:hAnsi="宋体" w:cs="宋体" w:hint="eastAsia"/>
          <w:color w:val="333333"/>
          <w:kern w:val="0"/>
          <w:sz w:val="24"/>
          <w:szCs w:val="24"/>
        </w:rPr>
        <w:t>9</w:t>
      </w:r>
      <w:r w:rsidR="007B63F6" w:rsidRPr="00947854">
        <w:rPr>
          <w:rFonts w:ascii="宋体" w:eastAsia="宋体" w:hAnsi="宋体" w:cs="宋体" w:hint="eastAsia"/>
          <w:color w:val="333333"/>
          <w:kern w:val="0"/>
          <w:sz w:val="24"/>
          <w:szCs w:val="24"/>
        </w:rPr>
        <w:t>月</w:t>
      </w:r>
      <w:r w:rsidR="007B63F6">
        <w:rPr>
          <w:rFonts w:ascii="宋体" w:eastAsia="宋体" w:hAnsi="宋体" w:cs="宋体" w:hint="eastAsia"/>
          <w:color w:val="333333"/>
          <w:kern w:val="0"/>
          <w:sz w:val="24"/>
          <w:szCs w:val="24"/>
        </w:rPr>
        <w:t>初</w:t>
      </w:r>
    </w:p>
    <w:p w:rsidR="00944F01" w:rsidRPr="00C94905" w:rsidRDefault="00FD39A7" w:rsidP="00C94905">
      <w:pPr>
        <w:widowControl/>
        <w:shd w:val="clear" w:color="auto" w:fill="FFFFFF"/>
        <w:ind w:firstLine="48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登陆福建省教育考试院网（</w:t>
      </w:r>
      <w:r w:rsidRPr="00947854">
        <w:rPr>
          <w:rFonts w:ascii="仿宋_GB2312" w:eastAsia="仿宋_GB2312" w:hAnsi="宋体" w:cs="宋体" w:hint="eastAsia"/>
          <w:color w:val="333333"/>
          <w:kern w:val="0"/>
          <w:sz w:val="24"/>
          <w:szCs w:val="24"/>
        </w:rPr>
        <w:t>http://www.eeafj.cn</w:t>
      </w:r>
      <w:r w:rsidRPr="00947854">
        <w:rPr>
          <w:rFonts w:ascii="宋体" w:eastAsia="宋体" w:hAnsi="宋体" w:cs="宋体" w:hint="eastAsia"/>
          <w:color w:val="333333"/>
          <w:kern w:val="0"/>
          <w:sz w:val="24"/>
          <w:szCs w:val="24"/>
        </w:rPr>
        <w:t>）</w:t>
      </w:r>
      <w:r w:rsidRPr="00947854">
        <w:rPr>
          <w:rFonts w:ascii="仿宋_GB2312" w:eastAsia="仿宋_GB2312" w:hAnsi="宋体" w:cs="宋体" w:hint="eastAsia"/>
          <w:color w:val="333333"/>
          <w:kern w:val="0"/>
          <w:sz w:val="24"/>
          <w:szCs w:val="24"/>
        </w:rPr>
        <w:t>-</w:t>
      </w:r>
      <w:r w:rsidRPr="00947854">
        <w:rPr>
          <w:rFonts w:ascii="宋体" w:eastAsia="宋体" w:hAnsi="宋体" w:cs="宋体" w:hint="eastAsia"/>
          <w:color w:val="333333"/>
          <w:kern w:val="0"/>
          <w:sz w:val="24"/>
          <w:szCs w:val="24"/>
        </w:rPr>
        <w:t>“数字服务大厅”</w:t>
      </w:r>
      <w:r w:rsidRPr="00947854">
        <w:rPr>
          <w:rFonts w:ascii="仿宋_GB2312" w:eastAsia="仿宋_GB2312" w:hAnsi="宋体" w:cs="宋体" w:hint="eastAsia"/>
          <w:color w:val="333333"/>
          <w:kern w:val="0"/>
          <w:sz w:val="24"/>
          <w:szCs w:val="24"/>
        </w:rPr>
        <w:t>-</w:t>
      </w:r>
      <w:r w:rsidRPr="00947854">
        <w:rPr>
          <w:rFonts w:ascii="宋体" w:eastAsia="宋体" w:hAnsi="宋体" w:cs="宋体" w:hint="eastAsia"/>
          <w:color w:val="333333"/>
          <w:kern w:val="0"/>
          <w:sz w:val="24"/>
          <w:szCs w:val="24"/>
        </w:rPr>
        <w:t>“成考成招”</w:t>
      </w:r>
      <w:r w:rsidRPr="00947854">
        <w:rPr>
          <w:rFonts w:ascii="仿宋_GB2312" w:eastAsia="仿宋_GB2312" w:hAnsi="宋体" w:cs="宋体" w:hint="eastAsia"/>
          <w:color w:val="333333"/>
          <w:kern w:val="0"/>
          <w:sz w:val="24"/>
          <w:szCs w:val="24"/>
        </w:rPr>
        <w:t>-</w:t>
      </w:r>
      <w:r w:rsidRPr="00947854">
        <w:rPr>
          <w:rFonts w:ascii="宋体" w:eastAsia="宋体" w:hAnsi="宋体" w:cs="宋体" w:hint="eastAsia"/>
          <w:color w:val="333333"/>
          <w:kern w:val="0"/>
          <w:sz w:val="24"/>
          <w:szCs w:val="24"/>
        </w:rPr>
        <w:t>“网上报名系统”</w:t>
      </w:r>
      <w:r w:rsidR="007B63F6">
        <w:rPr>
          <w:rFonts w:ascii="宋体" w:eastAsia="宋体" w:hAnsi="宋体" w:cs="宋体" w:hint="eastAsia"/>
          <w:color w:val="333333"/>
          <w:kern w:val="0"/>
          <w:sz w:val="24"/>
          <w:szCs w:val="24"/>
        </w:rPr>
        <w:t>，</w:t>
      </w:r>
      <w:r w:rsidR="007B63F6" w:rsidRPr="007B63F6">
        <w:rPr>
          <w:rFonts w:ascii="宋体" w:eastAsia="宋体" w:hAnsi="宋体" w:cs="宋体" w:hint="eastAsia"/>
          <w:color w:val="333333"/>
          <w:kern w:val="0"/>
          <w:sz w:val="24"/>
          <w:szCs w:val="24"/>
        </w:rPr>
        <w:t>按照提示和要求，进行网上报名和缴费。</w:t>
      </w:r>
      <w:r w:rsidRPr="00947854">
        <w:rPr>
          <w:rFonts w:ascii="宋体" w:eastAsia="宋体" w:hAnsi="宋体" w:cs="宋体" w:hint="eastAsia"/>
          <w:color w:val="333333"/>
          <w:kern w:val="0"/>
          <w:sz w:val="24"/>
          <w:szCs w:val="24"/>
        </w:rPr>
        <w:t> </w:t>
      </w:r>
    </w:p>
    <w:p w:rsidR="001552BF" w:rsidRDefault="001552BF" w:rsidP="00C94905">
      <w:pPr>
        <w:widowControl/>
        <w:shd w:val="clear" w:color="auto" w:fill="FFFFFF"/>
        <w:ind w:firstLine="480"/>
        <w:jc w:val="left"/>
        <w:rPr>
          <w:rFonts w:ascii="仿宋_GB2312" w:eastAsia="仿宋_GB2312" w:hAnsi="宋体" w:cs="宋体"/>
          <w:color w:val="333333"/>
          <w:kern w:val="0"/>
          <w:sz w:val="24"/>
          <w:szCs w:val="24"/>
        </w:rPr>
      </w:pPr>
      <w:r w:rsidRPr="001552BF">
        <w:rPr>
          <w:rFonts w:ascii="宋体" w:eastAsia="宋体" w:hAnsi="宋体" w:cs="宋体" w:hint="eastAsia"/>
          <w:b/>
          <w:color w:val="333333"/>
          <w:kern w:val="0"/>
          <w:sz w:val="24"/>
          <w:szCs w:val="24"/>
        </w:rPr>
        <w:t>●</w:t>
      </w:r>
      <w:r w:rsidR="00FD39A7" w:rsidRPr="00C94905">
        <w:rPr>
          <w:rFonts w:ascii="宋体" w:eastAsia="宋体" w:hAnsi="宋体" w:cs="宋体" w:hint="eastAsia"/>
          <w:b/>
          <w:color w:val="333333"/>
          <w:kern w:val="0"/>
          <w:sz w:val="24"/>
          <w:szCs w:val="24"/>
        </w:rPr>
        <w:t>现场确认</w:t>
      </w:r>
      <w:r w:rsidR="00C94905">
        <w:rPr>
          <w:rFonts w:ascii="宋体" w:eastAsia="宋体" w:hAnsi="宋体" w:cs="宋体" w:hint="eastAsia"/>
          <w:color w:val="333333"/>
          <w:kern w:val="0"/>
          <w:sz w:val="24"/>
          <w:szCs w:val="24"/>
        </w:rPr>
        <w:t>：</w:t>
      </w:r>
      <w:r w:rsidRPr="00947854">
        <w:rPr>
          <w:rFonts w:ascii="仿宋_GB2312" w:eastAsia="仿宋_GB2312" w:hAnsi="宋体" w:cs="宋体" w:hint="eastAsia"/>
          <w:color w:val="333333"/>
          <w:kern w:val="0"/>
          <w:sz w:val="24"/>
          <w:szCs w:val="24"/>
        </w:rPr>
        <w:t>9</w:t>
      </w:r>
      <w:r w:rsidRPr="00947854">
        <w:rPr>
          <w:rFonts w:ascii="宋体" w:eastAsia="宋体" w:hAnsi="宋体" w:cs="宋体" w:hint="eastAsia"/>
          <w:color w:val="333333"/>
          <w:kern w:val="0"/>
          <w:sz w:val="24"/>
          <w:szCs w:val="24"/>
        </w:rPr>
        <w:t>月</w:t>
      </w:r>
      <w:r w:rsidRPr="00947854">
        <w:rPr>
          <w:rFonts w:ascii="仿宋_GB2312" w:eastAsia="仿宋_GB2312" w:hAnsi="宋体" w:cs="宋体" w:hint="eastAsia"/>
          <w:color w:val="333333"/>
          <w:kern w:val="0"/>
          <w:sz w:val="24"/>
          <w:szCs w:val="24"/>
        </w:rPr>
        <w:t>中上旬</w:t>
      </w:r>
    </w:p>
    <w:p w:rsidR="00FD39A7" w:rsidRPr="00947854" w:rsidRDefault="00FD39A7" w:rsidP="00534EE4">
      <w:pPr>
        <w:widowControl/>
        <w:shd w:val="clear" w:color="auto" w:fill="FFFFFF"/>
        <w:ind w:firstLineChars="50" w:firstLine="12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到三明学院教育培训中心或户籍、工作所在地招生办</w:t>
      </w:r>
      <w:r w:rsidR="00C94905">
        <w:rPr>
          <w:rFonts w:ascii="宋体" w:eastAsia="宋体" w:hAnsi="宋体" w:cs="宋体" w:hint="eastAsia"/>
          <w:color w:val="333333"/>
          <w:kern w:val="0"/>
          <w:sz w:val="24"/>
          <w:szCs w:val="24"/>
        </w:rPr>
        <w:t>进行</w:t>
      </w:r>
      <w:r w:rsidRPr="00947854">
        <w:rPr>
          <w:rFonts w:ascii="宋体" w:eastAsia="宋体" w:hAnsi="宋体" w:cs="宋体" w:hint="eastAsia"/>
          <w:color w:val="333333"/>
          <w:kern w:val="0"/>
          <w:sz w:val="24"/>
          <w:szCs w:val="24"/>
        </w:rPr>
        <w:t>现场确认，在现场确认点所属地市参加成人高考。</w:t>
      </w:r>
    </w:p>
    <w:p w:rsidR="00FD39A7" w:rsidRPr="00947854" w:rsidRDefault="00FD39A7" w:rsidP="00947854">
      <w:pPr>
        <w:widowControl/>
        <w:shd w:val="clear" w:color="auto" w:fill="FFFFFF"/>
        <w:ind w:firstLine="480"/>
        <w:jc w:val="left"/>
        <w:rPr>
          <w:rFonts w:ascii="宋体" w:eastAsia="宋体" w:hAnsi="宋体" w:cs="宋体"/>
          <w:b/>
          <w:bCs/>
          <w:color w:val="333333"/>
          <w:kern w:val="0"/>
          <w:sz w:val="24"/>
          <w:szCs w:val="24"/>
        </w:rPr>
      </w:pPr>
      <w:r w:rsidRPr="00947854">
        <w:rPr>
          <w:rFonts w:ascii="宋体" w:eastAsia="宋体" w:hAnsi="宋体" w:cs="宋体" w:hint="eastAsia"/>
          <w:b/>
          <w:bCs/>
          <w:color w:val="333333"/>
          <w:kern w:val="0"/>
          <w:sz w:val="24"/>
          <w:szCs w:val="24"/>
        </w:rPr>
        <w:t>友情提醒：网上报名后，请确认自己本人的专科学历是否通过审核，学历信息网上验证未通过的考生应向确认点所在市、县（区）教育招生考试机构提交教育部</w:t>
      </w:r>
      <w:proofErr w:type="gramStart"/>
      <w:r w:rsidRPr="00947854">
        <w:rPr>
          <w:rFonts w:ascii="宋体" w:eastAsia="宋体" w:hAnsi="宋体" w:cs="宋体" w:hint="eastAsia"/>
          <w:b/>
          <w:bCs/>
          <w:color w:val="333333"/>
          <w:kern w:val="0"/>
          <w:sz w:val="24"/>
          <w:szCs w:val="24"/>
        </w:rPr>
        <w:t>学信网出具</w:t>
      </w:r>
      <w:proofErr w:type="gramEnd"/>
      <w:r w:rsidRPr="00947854">
        <w:rPr>
          <w:rFonts w:ascii="宋体" w:eastAsia="宋体" w:hAnsi="宋体" w:cs="宋体" w:hint="eastAsia"/>
          <w:b/>
          <w:bCs/>
          <w:color w:val="333333"/>
          <w:kern w:val="0"/>
          <w:sz w:val="24"/>
          <w:szCs w:val="24"/>
        </w:rPr>
        <w:t>的学历认证报告，逾期未提交的考生视为本人自动放弃本次考试报名。</w:t>
      </w:r>
    </w:p>
    <w:p w:rsidR="00FD39A7" w:rsidRDefault="00FD39A7" w:rsidP="00C94905">
      <w:pPr>
        <w:widowControl/>
        <w:shd w:val="clear" w:color="auto" w:fill="FFFFFF"/>
        <w:ind w:firstLine="420"/>
        <w:jc w:val="left"/>
        <w:rPr>
          <w:rFonts w:ascii="宋体" w:eastAsia="宋体" w:hAnsi="宋体" w:cs="宋体"/>
          <w:color w:val="333333"/>
          <w:kern w:val="0"/>
          <w:sz w:val="24"/>
          <w:szCs w:val="24"/>
        </w:rPr>
      </w:pPr>
      <w:r w:rsidRPr="00947854">
        <w:rPr>
          <w:rFonts w:ascii="宋体" w:eastAsia="宋体" w:hAnsi="宋体" w:cs="宋体" w:hint="eastAsia"/>
          <w:b/>
          <w:bCs/>
          <w:color w:val="333333"/>
          <w:kern w:val="0"/>
          <w:sz w:val="24"/>
          <w:szCs w:val="24"/>
        </w:rPr>
        <w:t>三、</w:t>
      </w:r>
      <w:r w:rsidR="007B63F6" w:rsidRPr="007B63F6">
        <w:rPr>
          <w:rFonts w:ascii="宋体" w:eastAsia="宋体" w:hAnsi="宋体" w:cs="宋体" w:hint="eastAsia"/>
          <w:b/>
          <w:bCs/>
          <w:color w:val="333333"/>
          <w:kern w:val="0"/>
          <w:sz w:val="24"/>
          <w:szCs w:val="24"/>
        </w:rPr>
        <w:t>全国统一考试时间：</w:t>
      </w:r>
      <w:r w:rsidR="007B63F6" w:rsidRPr="007B63F6">
        <w:rPr>
          <w:rFonts w:ascii="宋体" w:eastAsia="宋体" w:hAnsi="宋体" w:cs="宋体" w:hint="eastAsia"/>
          <w:color w:val="333333"/>
          <w:kern w:val="0"/>
          <w:sz w:val="24"/>
          <w:szCs w:val="24"/>
        </w:rPr>
        <w:t>每年10月中下旬（具体考试时间</w:t>
      </w:r>
      <w:r w:rsidR="001552BF">
        <w:rPr>
          <w:rFonts w:ascii="宋体" w:eastAsia="宋体" w:hAnsi="宋体" w:cs="宋体" w:hint="eastAsia"/>
          <w:color w:val="333333"/>
          <w:kern w:val="0"/>
          <w:sz w:val="24"/>
          <w:szCs w:val="24"/>
        </w:rPr>
        <w:t>与安排</w:t>
      </w:r>
      <w:r w:rsidR="007B63F6" w:rsidRPr="007B63F6">
        <w:rPr>
          <w:rFonts w:ascii="宋体" w:eastAsia="宋体" w:hAnsi="宋体" w:cs="宋体" w:hint="eastAsia"/>
          <w:color w:val="333333"/>
          <w:kern w:val="0"/>
          <w:sz w:val="24"/>
          <w:szCs w:val="24"/>
        </w:rPr>
        <w:t>见准考证）</w:t>
      </w:r>
      <w:r w:rsidRPr="00947854">
        <w:rPr>
          <w:rFonts w:ascii="宋体" w:eastAsia="宋体" w:hAnsi="宋体" w:cs="宋体" w:hint="eastAsia"/>
          <w:color w:val="333333"/>
          <w:kern w:val="0"/>
          <w:sz w:val="24"/>
          <w:szCs w:val="24"/>
        </w:rPr>
        <w:t xml:space="preserve"> </w:t>
      </w:r>
    </w:p>
    <w:p w:rsidR="00863B00" w:rsidRPr="00863B00" w:rsidRDefault="00863B00" w:rsidP="00863B00">
      <w:pPr>
        <w:ind w:firstLine="420"/>
        <w:rPr>
          <w:rFonts w:ascii="宋体" w:eastAsia="宋体" w:hAnsi="宋体" w:cs="宋体"/>
          <w:color w:val="333333"/>
          <w:kern w:val="0"/>
          <w:sz w:val="24"/>
          <w:szCs w:val="24"/>
        </w:rPr>
      </w:pPr>
      <w:r w:rsidRPr="00863B00">
        <w:rPr>
          <w:rFonts w:ascii="宋体" w:eastAsia="宋体" w:hAnsi="宋体" w:cs="宋体" w:hint="eastAsia"/>
          <w:color w:val="333333"/>
          <w:kern w:val="0"/>
          <w:sz w:val="24"/>
          <w:szCs w:val="24"/>
        </w:rPr>
        <w:t>◆以上具体时间，以福建省教育考试</w:t>
      </w:r>
      <w:proofErr w:type="gramStart"/>
      <w:r w:rsidRPr="00863B00">
        <w:rPr>
          <w:rFonts w:ascii="宋体" w:eastAsia="宋体" w:hAnsi="宋体" w:cs="宋体" w:hint="eastAsia"/>
          <w:color w:val="333333"/>
          <w:kern w:val="0"/>
          <w:sz w:val="24"/>
          <w:szCs w:val="24"/>
        </w:rPr>
        <w:t>院公布</w:t>
      </w:r>
      <w:proofErr w:type="gramEnd"/>
      <w:r w:rsidRPr="00863B00">
        <w:rPr>
          <w:rFonts w:ascii="宋体" w:eastAsia="宋体" w:hAnsi="宋体" w:cs="宋体" w:hint="eastAsia"/>
          <w:color w:val="333333"/>
          <w:kern w:val="0"/>
          <w:sz w:val="24"/>
          <w:szCs w:val="24"/>
        </w:rPr>
        <w:t>为准</w:t>
      </w:r>
    </w:p>
    <w:p w:rsidR="00FD39A7" w:rsidRDefault="00FD39A7" w:rsidP="00C94905">
      <w:pPr>
        <w:widowControl/>
        <w:shd w:val="clear" w:color="auto" w:fill="FFFFFF"/>
        <w:ind w:firstLine="420"/>
        <w:jc w:val="left"/>
        <w:rPr>
          <w:rFonts w:ascii="宋体" w:eastAsia="宋体" w:hAnsi="宋体" w:cs="宋体"/>
          <w:color w:val="333333"/>
          <w:kern w:val="0"/>
          <w:sz w:val="24"/>
          <w:szCs w:val="24"/>
        </w:rPr>
      </w:pPr>
      <w:r w:rsidRPr="00947854">
        <w:rPr>
          <w:rFonts w:ascii="宋体" w:eastAsia="宋体" w:hAnsi="宋体" w:cs="宋体" w:hint="eastAsia"/>
          <w:b/>
          <w:bCs/>
          <w:color w:val="333333"/>
          <w:kern w:val="0"/>
          <w:sz w:val="24"/>
          <w:szCs w:val="24"/>
        </w:rPr>
        <w:t>四、招生录取及入学</w:t>
      </w:r>
      <w:r w:rsidRPr="00947854">
        <w:rPr>
          <w:rFonts w:ascii="宋体" w:eastAsia="宋体" w:hAnsi="宋体" w:cs="宋体" w:hint="eastAsia"/>
          <w:color w:val="333333"/>
          <w:kern w:val="0"/>
          <w:sz w:val="24"/>
          <w:szCs w:val="24"/>
        </w:rPr>
        <w:t xml:space="preserve"> </w:t>
      </w:r>
    </w:p>
    <w:p w:rsidR="003636A1" w:rsidRDefault="00FD39A7" w:rsidP="003636A1">
      <w:pPr>
        <w:widowControl/>
        <w:shd w:val="clear" w:color="auto" w:fill="FFFFFF"/>
        <w:ind w:firstLine="42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●录取时间：11月底至12月初</w:t>
      </w:r>
      <w:r w:rsidR="00C94905">
        <w:rPr>
          <w:rFonts w:ascii="宋体" w:eastAsia="宋体" w:hAnsi="宋体" w:cs="宋体" w:hint="eastAsia"/>
          <w:color w:val="333333"/>
          <w:kern w:val="0"/>
          <w:sz w:val="24"/>
          <w:szCs w:val="24"/>
        </w:rPr>
        <w:t>；</w:t>
      </w:r>
    </w:p>
    <w:p w:rsidR="00FD39A7" w:rsidRPr="00947854" w:rsidRDefault="003636A1" w:rsidP="003636A1">
      <w:pPr>
        <w:widowControl/>
        <w:shd w:val="clear" w:color="auto" w:fill="FFFFFF"/>
        <w:ind w:firstLine="420"/>
        <w:jc w:val="left"/>
        <w:rPr>
          <w:rFonts w:ascii="宋体" w:eastAsia="宋体" w:hAnsi="宋体" w:cs="宋体"/>
          <w:color w:val="333333"/>
          <w:kern w:val="0"/>
          <w:sz w:val="24"/>
          <w:szCs w:val="24"/>
        </w:rPr>
      </w:pPr>
      <w:r w:rsidRPr="00C94905">
        <w:rPr>
          <w:rFonts w:ascii="宋体" w:eastAsia="宋体" w:hAnsi="宋体" w:cs="宋体" w:hint="eastAsia"/>
          <w:color w:val="333333"/>
          <w:kern w:val="0"/>
          <w:sz w:val="24"/>
          <w:szCs w:val="24"/>
        </w:rPr>
        <w:t>考生成人高考成绩达省定录取控制线后择优录取</w:t>
      </w:r>
      <w:r>
        <w:rPr>
          <w:rFonts w:ascii="宋体" w:eastAsia="宋体" w:hAnsi="宋体" w:cs="宋体" w:hint="eastAsia"/>
          <w:color w:val="333333"/>
          <w:kern w:val="0"/>
          <w:sz w:val="24"/>
          <w:szCs w:val="24"/>
        </w:rPr>
        <w:t>（</w:t>
      </w:r>
      <w:r w:rsidRPr="003636A1">
        <w:rPr>
          <w:rFonts w:ascii="宋体" w:eastAsia="宋体" w:hAnsi="宋体" w:cs="宋体" w:hint="eastAsia"/>
          <w:color w:val="FF0000"/>
          <w:kern w:val="0"/>
          <w:sz w:val="24"/>
          <w:szCs w:val="24"/>
        </w:rPr>
        <w:t>年满25周岁以上的考生，录取时可照顾20分</w:t>
      </w:r>
      <w:r w:rsidRPr="00C94905">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w:t>
      </w:r>
    </w:p>
    <w:p w:rsidR="00FD39A7" w:rsidRPr="00947854" w:rsidRDefault="00FD39A7" w:rsidP="00947854">
      <w:pPr>
        <w:widowControl/>
        <w:shd w:val="clear" w:color="auto" w:fill="FFFFFF"/>
        <w:ind w:firstLine="48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●入学时间：次年1月份</w:t>
      </w:r>
    </w:p>
    <w:p w:rsidR="00FD39A7" w:rsidRPr="00947854" w:rsidRDefault="00FD39A7" w:rsidP="00947854">
      <w:pPr>
        <w:widowControl/>
        <w:shd w:val="clear" w:color="auto" w:fill="FFFFFF"/>
        <w:ind w:firstLine="480"/>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根据教育部的要求，新生入学后，将对就读“专升本”学员的前置学历（专科或专科以上学历）进行核查，凡无法在教育部中国高等教育学生信息网上查询到毕业信息的，必须按要求提供必要的材料申请办理学历认证；凡前置学历不合格的将取消学籍。</w:t>
      </w:r>
    </w:p>
    <w:p w:rsidR="00FD39A7" w:rsidRPr="00947854" w:rsidRDefault="00FD39A7" w:rsidP="00C94905">
      <w:pPr>
        <w:widowControl/>
        <w:shd w:val="clear" w:color="auto" w:fill="FFFFFF"/>
        <w:ind w:firstLine="420"/>
        <w:jc w:val="left"/>
        <w:rPr>
          <w:rFonts w:ascii="宋体" w:eastAsia="宋体" w:hAnsi="宋体" w:cs="宋体"/>
          <w:color w:val="333333"/>
          <w:kern w:val="0"/>
          <w:sz w:val="24"/>
          <w:szCs w:val="24"/>
        </w:rPr>
      </w:pPr>
      <w:r w:rsidRPr="00947854">
        <w:rPr>
          <w:rFonts w:ascii="宋体" w:eastAsia="宋体" w:hAnsi="宋体" w:cs="宋体" w:hint="eastAsia"/>
          <w:b/>
          <w:bCs/>
          <w:color w:val="333333"/>
          <w:kern w:val="0"/>
          <w:sz w:val="24"/>
          <w:szCs w:val="24"/>
        </w:rPr>
        <w:t>五、毕业与学位：</w:t>
      </w:r>
    </w:p>
    <w:p w:rsidR="00FD39A7" w:rsidRPr="00947854" w:rsidRDefault="00FD39A7" w:rsidP="00947854">
      <w:pPr>
        <w:widowControl/>
        <w:shd w:val="clear" w:color="auto" w:fill="FFFFFF"/>
        <w:ind w:firstLine="480"/>
        <w:jc w:val="left"/>
        <w:rPr>
          <w:rFonts w:ascii="宋体" w:eastAsia="宋体" w:hAnsi="宋体" w:cs="宋体"/>
          <w:color w:val="333333"/>
          <w:kern w:val="0"/>
          <w:sz w:val="24"/>
          <w:szCs w:val="24"/>
        </w:rPr>
      </w:pPr>
      <w:bookmarkStart w:id="1" w:name="OLE_LINK2"/>
      <w:r w:rsidRPr="00947854">
        <w:rPr>
          <w:rFonts w:ascii="宋体" w:eastAsia="宋体" w:hAnsi="宋体" w:cs="宋体" w:hint="eastAsia"/>
          <w:color w:val="333333"/>
          <w:kern w:val="0"/>
          <w:sz w:val="24"/>
          <w:szCs w:val="24"/>
        </w:rPr>
        <w:t>三明学院成人高等学历教育业经省教育厅批准，教育部备案。学生修完教学计划规定的全部课程，考试合格，发给三明</w:t>
      </w:r>
      <w:proofErr w:type="gramStart"/>
      <w:r w:rsidRPr="00947854">
        <w:rPr>
          <w:rFonts w:ascii="宋体" w:eastAsia="宋体" w:hAnsi="宋体" w:cs="宋体" w:hint="eastAsia"/>
          <w:color w:val="333333"/>
          <w:kern w:val="0"/>
          <w:sz w:val="24"/>
          <w:szCs w:val="24"/>
        </w:rPr>
        <w:t>学院署印的</w:t>
      </w:r>
      <w:proofErr w:type="gramEnd"/>
      <w:r w:rsidRPr="00947854">
        <w:rPr>
          <w:rFonts w:ascii="宋体" w:eastAsia="宋体" w:hAnsi="宋体" w:cs="宋体" w:hint="eastAsia"/>
          <w:color w:val="333333"/>
          <w:kern w:val="0"/>
          <w:sz w:val="24"/>
          <w:szCs w:val="24"/>
        </w:rPr>
        <w:t>毕业证书，教育部电子注册，</w:t>
      </w:r>
      <w:r w:rsidRPr="00947854">
        <w:rPr>
          <w:rFonts w:ascii="宋体" w:eastAsia="宋体" w:hAnsi="宋体" w:cs="宋体" w:hint="eastAsia"/>
          <w:color w:val="333333"/>
          <w:kern w:val="0"/>
          <w:sz w:val="24"/>
          <w:szCs w:val="24"/>
        </w:rPr>
        <w:lastRenderedPageBreak/>
        <w:t>国家承认学历。本科毕业生符合我校成人高等教育学士学位授予条例规定条件的，授予相应学科的学士学位。</w:t>
      </w:r>
      <w:bookmarkEnd w:id="1"/>
    </w:p>
    <w:p w:rsidR="00FD39A7" w:rsidRPr="00947854" w:rsidRDefault="00FD39A7" w:rsidP="00C94905">
      <w:pPr>
        <w:widowControl/>
        <w:shd w:val="clear" w:color="auto" w:fill="FFFFFF"/>
        <w:ind w:firstLine="420"/>
        <w:jc w:val="left"/>
        <w:rPr>
          <w:rFonts w:ascii="宋体" w:eastAsia="宋体" w:hAnsi="宋体" w:cs="宋体"/>
          <w:color w:val="333333"/>
          <w:kern w:val="0"/>
          <w:sz w:val="24"/>
          <w:szCs w:val="24"/>
        </w:rPr>
      </w:pPr>
      <w:r w:rsidRPr="00947854">
        <w:rPr>
          <w:rFonts w:ascii="宋体" w:eastAsia="宋体" w:hAnsi="宋体" w:cs="宋体" w:hint="eastAsia"/>
          <w:b/>
          <w:bCs/>
          <w:color w:val="333333"/>
          <w:kern w:val="0"/>
          <w:sz w:val="24"/>
          <w:szCs w:val="24"/>
        </w:rPr>
        <w:t>六、招生专业</w:t>
      </w:r>
      <w:r w:rsidR="00172A1F" w:rsidRPr="00947854">
        <w:rPr>
          <w:rFonts w:ascii="宋体" w:eastAsia="宋体" w:hAnsi="宋体" w:cs="宋体" w:hint="eastAsia"/>
          <w:b/>
          <w:bCs/>
          <w:color w:val="333333"/>
          <w:kern w:val="0"/>
          <w:sz w:val="24"/>
          <w:szCs w:val="24"/>
        </w:rPr>
        <w:t>（</w:t>
      </w:r>
      <w:r w:rsidR="00E8517F" w:rsidRPr="00E8517F">
        <w:rPr>
          <w:rFonts w:ascii="宋体" w:eastAsia="宋体" w:hAnsi="宋体" w:cs="宋体" w:hint="eastAsia"/>
          <w:b/>
          <w:bCs/>
          <w:color w:val="333333"/>
          <w:kern w:val="0"/>
          <w:sz w:val="24"/>
          <w:szCs w:val="24"/>
        </w:rPr>
        <w:t>仅限招收</w:t>
      </w:r>
      <w:r w:rsidR="00172A1F" w:rsidRPr="00947854">
        <w:rPr>
          <w:rFonts w:ascii="宋体" w:eastAsia="宋体" w:hAnsi="宋体" w:cs="宋体" w:hint="eastAsia"/>
          <w:b/>
          <w:bCs/>
          <w:color w:val="333333"/>
          <w:kern w:val="0"/>
          <w:sz w:val="24"/>
          <w:szCs w:val="24"/>
        </w:rPr>
        <w:t>专升本）</w:t>
      </w:r>
    </w:p>
    <w:p w:rsidR="005A69C4" w:rsidRPr="005A69C4" w:rsidRDefault="005A69C4" w:rsidP="00172A1F">
      <w:pPr>
        <w:widowControl/>
        <w:shd w:val="clear" w:color="auto" w:fill="FFFFFF"/>
        <w:jc w:val="left"/>
        <w:rPr>
          <w:rFonts w:ascii="宋体" w:eastAsia="宋体" w:hAnsi="宋体" w:cs="宋体"/>
          <w:b/>
          <w:bCs/>
          <w:color w:val="333333"/>
          <w:kern w:val="0"/>
          <w:sz w:val="24"/>
          <w:szCs w:val="24"/>
        </w:rPr>
      </w:pPr>
    </w:p>
    <w:tbl>
      <w:tblPr>
        <w:tblW w:w="93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4"/>
        <w:gridCol w:w="2800"/>
        <w:gridCol w:w="1134"/>
        <w:gridCol w:w="1276"/>
        <w:gridCol w:w="708"/>
        <w:gridCol w:w="2410"/>
      </w:tblGrid>
      <w:tr w:rsidR="00FD39A7" w:rsidRPr="00947854" w:rsidTr="004E38B7">
        <w:trPr>
          <w:trHeight w:val="340"/>
        </w:trPr>
        <w:tc>
          <w:tcPr>
            <w:tcW w:w="994" w:type="dxa"/>
            <w:shd w:val="clear" w:color="auto" w:fill="auto"/>
            <w:tcMar>
              <w:top w:w="0" w:type="dxa"/>
              <w:left w:w="108" w:type="dxa"/>
              <w:bottom w:w="0" w:type="dxa"/>
              <w:right w:w="108" w:type="dxa"/>
            </w:tcMar>
            <w:hideMark/>
          </w:tcPr>
          <w:p w:rsidR="00FD39A7" w:rsidRPr="00947854" w:rsidRDefault="00FD39A7" w:rsidP="00947854">
            <w:pPr>
              <w:widowControl/>
              <w:jc w:val="center"/>
              <w:rPr>
                <w:rFonts w:ascii="宋体" w:eastAsia="宋体" w:hAnsi="宋体" w:cs="宋体"/>
                <w:b/>
                <w:color w:val="333333"/>
                <w:kern w:val="0"/>
                <w:sz w:val="24"/>
                <w:szCs w:val="24"/>
              </w:rPr>
            </w:pPr>
            <w:r w:rsidRPr="00947854">
              <w:rPr>
                <w:rFonts w:ascii="宋体" w:eastAsia="宋体" w:hAnsi="宋体" w:cs="宋体" w:hint="eastAsia"/>
                <w:b/>
                <w:color w:val="333333"/>
                <w:kern w:val="0"/>
                <w:sz w:val="24"/>
                <w:szCs w:val="24"/>
              </w:rPr>
              <w:t>序号</w:t>
            </w:r>
          </w:p>
        </w:tc>
        <w:tc>
          <w:tcPr>
            <w:tcW w:w="2800" w:type="dxa"/>
            <w:shd w:val="clear" w:color="auto" w:fill="auto"/>
            <w:tcMar>
              <w:top w:w="0" w:type="dxa"/>
              <w:left w:w="108" w:type="dxa"/>
              <w:bottom w:w="0" w:type="dxa"/>
              <w:right w:w="108" w:type="dxa"/>
            </w:tcMar>
            <w:hideMark/>
          </w:tcPr>
          <w:p w:rsidR="00FD39A7" w:rsidRPr="00947854" w:rsidRDefault="00FD39A7" w:rsidP="00947854">
            <w:pPr>
              <w:widowControl/>
              <w:jc w:val="center"/>
              <w:rPr>
                <w:rFonts w:ascii="宋体" w:eastAsia="宋体" w:hAnsi="宋体" w:cs="宋体"/>
                <w:b/>
                <w:color w:val="333333"/>
                <w:kern w:val="0"/>
                <w:sz w:val="24"/>
                <w:szCs w:val="24"/>
              </w:rPr>
            </w:pPr>
            <w:r w:rsidRPr="00947854">
              <w:rPr>
                <w:rFonts w:ascii="宋体" w:eastAsia="宋体" w:hAnsi="宋体" w:cs="宋体" w:hint="eastAsia"/>
                <w:b/>
                <w:color w:val="333333"/>
                <w:kern w:val="0"/>
                <w:sz w:val="24"/>
                <w:szCs w:val="24"/>
              </w:rPr>
              <w:t>专业名称</w:t>
            </w:r>
          </w:p>
        </w:tc>
        <w:tc>
          <w:tcPr>
            <w:tcW w:w="1134" w:type="dxa"/>
            <w:shd w:val="clear" w:color="auto" w:fill="auto"/>
            <w:tcMar>
              <w:top w:w="0" w:type="dxa"/>
              <w:left w:w="108" w:type="dxa"/>
              <w:bottom w:w="0" w:type="dxa"/>
              <w:right w:w="108" w:type="dxa"/>
            </w:tcMar>
            <w:hideMark/>
          </w:tcPr>
          <w:p w:rsidR="00FD39A7" w:rsidRPr="00947854" w:rsidRDefault="00FD39A7" w:rsidP="00947854">
            <w:pPr>
              <w:widowControl/>
              <w:jc w:val="center"/>
              <w:rPr>
                <w:rFonts w:ascii="宋体" w:eastAsia="宋体" w:hAnsi="宋体" w:cs="宋体"/>
                <w:b/>
                <w:color w:val="333333"/>
                <w:kern w:val="0"/>
                <w:sz w:val="24"/>
                <w:szCs w:val="24"/>
              </w:rPr>
            </w:pPr>
            <w:r w:rsidRPr="00947854">
              <w:rPr>
                <w:rFonts w:ascii="宋体" w:eastAsia="宋体" w:hAnsi="宋体" w:cs="宋体" w:hint="eastAsia"/>
                <w:b/>
                <w:color w:val="333333"/>
                <w:kern w:val="0"/>
                <w:sz w:val="24"/>
                <w:szCs w:val="24"/>
              </w:rPr>
              <w:t>科类</w:t>
            </w:r>
          </w:p>
        </w:tc>
        <w:tc>
          <w:tcPr>
            <w:tcW w:w="1276" w:type="dxa"/>
            <w:shd w:val="clear" w:color="auto" w:fill="auto"/>
            <w:tcMar>
              <w:top w:w="0" w:type="dxa"/>
              <w:left w:w="108" w:type="dxa"/>
              <w:bottom w:w="0" w:type="dxa"/>
              <w:right w:w="108" w:type="dxa"/>
            </w:tcMar>
            <w:hideMark/>
          </w:tcPr>
          <w:p w:rsidR="00FD39A7" w:rsidRPr="00947854" w:rsidRDefault="00FD39A7" w:rsidP="00947854">
            <w:pPr>
              <w:widowControl/>
              <w:jc w:val="center"/>
              <w:rPr>
                <w:rFonts w:ascii="宋体" w:eastAsia="宋体" w:hAnsi="宋体" w:cs="宋体"/>
                <w:b/>
                <w:color w:val="333333"/>
                <w:kern w:val="0"/>
                <w:sz w:val="24"/>
                <w:szCs w:val="24"/>
              </w:rPr>
            </w:pPr>
            <w:r w:rsidRPr="00947854">
              <w:rPr>
                <w:rFonts w:ascii="宋体" w:eastAsia="宋体" w:hAnsi="宋体" w:cs="宋体" w:hint="eastAsia"/>
                <w:b/>
                <w:color w:val="333333"/>
                <w:kern w:val="0"/>
                <w:sz w:val="24"/>
                <w:szCs w:val="24"/>
              </w:rPr>
              <w:t>学习形式</w:t>
            </w:r>
          </w:p>
        </w:tc>
        <w:tc>
          <w:tcPr>
            <w:tcW w:w="708" w:type="dxa"/>
            <w:shd w:val="clear" w:color="auto" w:fill="auto"/>
            <w:tcMar>
              <w:top w:w="0" w:type="dxa"/>
              <w:left w:w="108" w:type="dxa"/>
              <w:bottom w:w="0" w:type="dxa"/>
              <w:right w:w="108" w:type="dxa"/>
            </w:tcMar>
            <w:hideMark/>
          </w:tcPr>
          <w:p w:rsidR="00FD39A7" w:rsidRPr="00947854" w:rsidRDefault="00FD39A7" w:rsidP="00947854">
            <w:pPr>
              <w:widowControl/>
              <w:jc w:val="center"/>
              <w:rPr>
                <w:rFonts w:ascii="宋体" w:eastAsia="宋体" w:hAnsi="宋体" w:cs="宋体"/>
                <w:b/>
                <w:color w:val="333333"/>
                <w:kern w:val="0"/>
                <w:sz w:val="24"/>
                <w:szCs w:val="24"/>
              </w:rPr>
            </w:pPr>
            <w:r w:rsidRPr="00947854">
              <w:rPr>
                <w:rFonts w:ascii="宋体" w:eastAsia="宋体" w:hAnsi="宋体" w:cs="宋体" w:hint="eastAsia"/>
                <w:b/>
                <w:color w:val="333333"/>
                <w:kern w:val="0"/>
                <w:sz w:val="24"/>
                <w:szCs w:val="24"/>
              </w:rPr>
              <w:t>学制</w:t>
            </w:r>
          </w:p>
        </w:tc>
        <w:tc>
          <w:tcPr>
            <w:tcW w:w="2410" w:type="dxa"/>
          </w:tcPr>
          <w:p w:rsidR="00FD39A7" w:rsidRPr="00947854" w:rsidRDefault="00FD39A7" w:rsidP="00947854">
            <w:pPr>
              <w:widowControl/>
              <w:jc w:val="center"/>
              <w:rPr>
                <w:rFonts w:ascii="宋体" w:eastAsia="宋体" w:hAnsi="宋体" w:cs="宋体"/>
                <w:b/>
                <w:color w:val="333333"/>
                <w:kern w:val="0"/>
                <w:sz w:val="24"/>
                <w:szCs w:val="24"/>
              </w:rPr>
            </w:pPr>
            <w:r w:rsidRPr="00947854">
              <w:rPr>
                <w:rFonts w:ascii="宋体" w:eastAsia="宋体" w:hAnsi="宋体" w:cs="宋体" w:hint="eastAsia"/>
                <w:b/>
                <w:color w:val="333333"/>
                <w:kern w:val="0"/>
                <w:sz w:val="24"/>
                <w:szCs w:val="24"/>
              </w:rPr>
              <w:t>入学考试科目</w:t>
            </w:r>
          </w:p>
        </w:tc>
      </w:tr>
      <w:tr w:rsidR="006D74E8" w:rsidRPr="00947854" w:rsidTr="004E38B7">
        <w:trPr>
          <w:trHeight w:val="340"/>
        </w:trPr>
        <w:tc>
          <w:tcPr>
            <w:tcW w:w="99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w:t>
            </w:r>
          </w:p>
        </w:tc>
        <w:tc>
          <w:tcPr>
            <w:tcW w:w="2800"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学前教育</w:t>
            </w:r>
          </w:p>
        </w:tc>
        <w:tc>
          <w:tcPr>
            <w:tcW w:w="113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教育学</w:t>
            </w:r>
          </w:p>
        </w:tc>
        <w:tc>
          <w:tcPr>
            <w:tcW w:w="1276"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val="restart"/>
            <w:vAlign w:val="center"/>
          </w:tcPr>
          <w:p w:rsidR="006D74E8" w:rsidRPr="00947854" w:rsidRDefault="006D74E8" w:rsidP="00947854">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政治、英语、教育理论</w:t>
            </w:r>
          </w:p>
        </w:tc>
      </w:tr>
      <w:tr w:rsidR="006D74E8" w:rsidRPr="00947854" w:rsidTr="004E38B7">
        <w:trPr>
          <w:trHeight w:val="340"/>
        </w:trPr>
        <w:tc>
          <w:tcPr>
            <w:tcW w:w="99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2</w:t>
            </w:r>
          </w:p>
        </w:tc>
        <w:tc>
          <w:tcPr>
            <w:tcW w:w="2800"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小学教育</w:t>
            </w:r>
          </w:p>
        </w:tc>
        <w:tc>
          <w:tcPr>
            <w:tcW w:w="113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教育学</w:t>
            </w:r>
          </w:p>
        </w:tc>
        <w:tc>
          <w:tcPr>
            <w:tcW w:w="1276"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vAlign w:val="center"/>
          </w:tcPr>
          <w:p w:rsidR="006D74E8" w:rsidRPr="00947854" w:rsidRDefault="006D74E8" w:rsidP="00947854">
            <w:pPr>
              <w:widowControl/>
              <w:jc w:val="center"/>
              <w:rPr>
                <w:rFonts w:ascii="宋体" w:eastAsia="宋体" w:hAnsi="宋体" w:cs="宋体"/>
                <w:color w:val="333333"/>
                <w:kern w:val="0"/>
                <w:sz w:val="24"/>
                <w:szCs w:val="24"/>
              </w:rPr>
            </w:pPr>
          </w:p>
        </w:tc>
      </w:tr>
      <w:tr w:rsidR="006D74E8" w:rsidRPr="00947854" w:rsidTr="004E38B7">
        <w:trPr>
          <w:trHeight w:val="340"/>
        </w:trPr>
        <w:tc>
          <w:tcPr>
            <w:tcW w:w="99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800"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体育教育</w:t>
            </w:r>
          </w:p>
        </w:tc>
        <w:tc>
          <w:tcPr>
            <w:tcW w:w="113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教育学</w:t>
            </w:r>
          </w:p>
        </w:tc>
        <w:tc>
          <w:tcPr>
            <w:tcW w:w="1276"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6D74E8" w:rsidRPr="00947854" w:rsidRDefault="004618C4" w:rsidP="00947854">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2410" w:type="dxa"/>
            <w:vMerge/>
            <w:vAlign w:val="center"/>
          </w:tcPr>
          <w:p w:rsidR="006D74E8" w:rsidRPr="00947854" w:rsidRDefault="006D74E8" w:rsidP="00947854">
            <w:pPr>
              <w:widowControl/>
              <w:jc w:val="center"/>
              <w:rPr>
                <w:rFonts w:ascii="宋体" w:eastAsia="宋体" w:hAnsi="宋体" w:cs="宋体"/>
                <w:color w:val="333333"/>
                <w:kern w:val="0"/>
                <w:sz w:val="24"/>
                <w:szCs w:val="24"/>
              </w:rPr>
            </w:pPr>
          </w:p>
        </w:tc>
      </w:tr>
      <w:tr w:rsidR="006D74E8" w:rsidRPr="00947854" w:rsidTr="004E38B7">
        <w:trPr>
          <w:trHeight w:val="340"/>
        </w:trPr>
        <w:tc>
          <w:tcPr>
            <w:tcW w:w="99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4</w:t>
            </w:r>
          </w:p>
        </w:tc>
        <w:tc>
          <w:tcPr>
            <w:tcW w:w="2800"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汉语言文学</w:t>
            </w:r>
          </w:p>
        </w:tc>
        <w:tc>
          <w:tcPr>
            <w:tcW w:w="1134"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文史</w:t>
            </w:r>
          </w:p>
        </w:tc>
        <w:tc>
          <w:tcPr>
            <w:tcW w:w="1276"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val="restart"/>
            <w:vAlign w:val="center"/>
          </w:tcPr>
          <w:p w:rsidR="006D74E8" w:rsidRPr="00947854" w:rsidRDefault="006D74E8" w:rsidP="00947854">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政治、英语、大学语文</w:t>
            </w:r>
          </w:p>
        </w:tc>
      </w:tr>
      <w:tr w:rsidR="006D74E8" w:rsidRPr="00947854" w:rsidTr="004E38B7">
        <w:trPr>
          <w:trHeight w:val="340"/>
        </w:trPr>
        <w:tc>
          <w:tcPr>
            <w:tcW w:w="994" w:type="dxa"/>
            <w:shd w:val="clear" w:color="auto" w:fill="auto"/>
            <w:tcMar>
              <w:top w:w="0" w:type="dxa"/>
              <w:left w:w="108" w:type="dxa"/>
              <w:bottom w:w="0" w:type="dxa"/>
              <w:right w:w="108" w:type="dxa"/>
            </w:tcMar>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5</w:t>
            </w:r>
          </w:p>
        </w:tc>
        <w:tc>
          <w:tcPr>
            <w:tcW w:w="2800"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英语</w:t>
            </w:r>
          </w:p>
        </w:tc>
        <w:tc>
          <w:tcPr>
            <w:tcW w:w="1134"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文史</w:t>
            </w:r>
          </w:p>
        </w:tc>
        <w:tc>
          <w:tcPr>
            <w:tcW w:w="1276"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业余</w:t>
            </w:r>
          </w:p>
        </w:tc>
        <w:tc>
          <w:tcPr>
            <w:tcW w:w="708" w:type="dxa"/>
            <w:shd w:val="clear" w:color="auto" w:fill="auto"/>
            <w:tcMar>
              <w:top w:w="0" w:type="dxa"/>
              <w:left w:w="108" w:type="dxa"/>
              <w:bottom w:w="0" w:type="dxa"/>
              <w:right w:w="108" w:type="dxa"/>
            </w:tcMar>
            <w:hideMark/>
          </w:tcPr>
          <w:p w:rsidR="006D74E8" w:rsidRPr="00947854" w:rsidRDefault="006D74E8"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6D74E8" w:rsidRPr="00947854" w:rsidRDefault="006D74E8" w:rsidP="00947854">
            <w:pPr>
              <w:widowControl/>
              <w:jc w:val="center"/>
              <w:rPr>
                <w:rFonts w:ascii="宋体" w:eastAsia="宋体" w:hAnsi="宋体" w:cs="宋体"/>
                <w:color w:val="333333"/>
                <w:kern w:val="0"/>
                <w:sz w:val="24"/>
                <w:szCs w:val="24"/>
              </w:rPr>
            </w:pPr>
          </w:p>
        </w:tc>
      </w:tr>
      <w:tr w:rsidR="000F50BD" w:rsidRPr="00947854" w:rsidTr="004E38B7">
        <w:trPr>
          <w:trHeight w:val="340"/>
        </w:trPr>
        <w:tc>
          <w:tcPr>
            <w:tcW w:w="994" w:type="dxa"/>
            <w:shd w:val="clear" w:color="auto" w:fill="auto"/>
            <w:tcMar>
              <w:top w:w="0" w:type="dxa"/>
              <w:left w:w="108" w:type="dxa"/>
              <w:bottom w:w="0" w:type="dxa"/>
              <w:right w:w="108" w:type="dxa"/>
            </w:tcMar>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6</w:t>
            </w:r>
          </w:p>
        </w:tc>
        <w:tc>
          <w:tcPr>
            <w:tcW w:w="2800"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spacing w:val="-20"/>
                <w:kern w:val="0"/>
                <w:sz w:val="24"/>
                <w:szCs w:val="24"/>
              </w:rPr>
            </w:pPr>
            <w:r w:rsidRPr="00947854">
              <w:rPr>
                <w:rFonts w:ascii="宋体" w:eastAsia="宋体" w:hAnsi="宋体" w:cs="宋体" w:hint="eastAsia"/>
                <w:color w:val="333333"/>
                <w:spacing w:val="-20"/>
                <w:kern w:val="0"/>
                <w:sz w:val="24"/>
                <w:szCs w:val="24"/>
              </w:rPr>
              <w:t>机械设计制造及其自动化</w:t>
            </w:r>
          </w:p>
        </w:tc>
        <w:tc>
          <w:tcPr>
            <w:tcW w:w="1134"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val="restart"/>
            <w:vAlign w:val="center"/>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政治</w:t>
            </w:r>
          </w:p>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英语</w:t>
            </w:r>
          </w:p>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高数（一）</w:t>
            </w:r>
          </w:p>
        </w:tc>
      </w:tr>
      <w:tr w:rsidR="000F50BD" w:rsidRPr="00947854" w:rsidTr="004E38B7">
        <w:trPr>
          <w:trHeight w:val="340"/>
        </w:trPr>
        <w:tc>
          <w:tcPr>
            <w:tcW w:w="994" w:type="dxa"/>
            <w:shd w:val="clear" w:color="auto" w:fill="auto"/>
            <w:tcMar>
              <w:top w:w="0" w:type="dxa"/>
              <w:left w:w="108" w:type="dxa"/>
              <w:bottom w:w="0" w:type="dxa"/>
              <w:right w:w="108" w:type="dxa"/>
            </w:tcMar>
            <w:hideMark/>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7</w:t>
            </w:r>
          </w:p>
        </w:tc>
        <w:tc>
          <w:tcPr>
            <w:tcW w:w="2800"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车辆工程</w:t>
            </w:r>
          </w:p>
        </w:tc>
        <w:tc>
          <w:tcPr>
            <w:tcW w:w="1134"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0F50BD" w:rsidRPr="00947854" w:rsidRDefault="000F50BD" w:rsidP="00947854">
            <w:pPr>
              <w:widowControl/>
              <w:jc w:val="center"/>
              <w:rPr>
                <w:rFonts w:ascii="宋体" w:eastAsia="宋体" w:hAnsi="宋体" w:cs="宋体"/>
                <w:color w:val="333333"/>
                <w:kern w:val="0"/>
                <w:sz w:val="24"/>
                <w:szCs w:val="24"/>
              </w:rPr>
            </w:pPr>
          </w:p>
        </w:tc>
      </w:tr>
      <w:tr w:rsidR="000F50BD" w:rsidRPr="00947854" w:rsidTr="004E38B7">
        <w:trPr>
          <w:trHeight w:val="340"/>
        </w:trPr>
        <w:tc>
          <w:tcPr>
            <w:tcW w:w="994" w:type="dxa"/>
            <w:shd w:val="clear" w:color="auto" w:fill="auto"/>
            <w:tcMar>
              <w:top w:w="0" w:type="dxa"/>
              <w:left w:w="108" w:type="dxa"/>
              <w:bottom w:w="0" w:type="dxa"/>
              <w:right w:w="108" w:type="dxa"/>
            </w:tcMar>
            <w:hideMark/>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8</w:t>
            </w:r>
          </w:p>
        </w:tc>
        <w:tc>
          <w:tcPr>
            <w:tcW w:w="2800"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电子信息工程</w:t>
            </w:r>
          </w:p>
        </w:tc>
        <w:tc>
          <w:tcPr>
            <w:tcW w:w="1134"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0F50BD" w:rsidRPr="00947854" w:rsidRDefault="000F50BD" w:rsidP="00947854">
            <w:pPr>
              <w:widowControl/>
              <w:jc w:val="center"/>
              <w:rPr>
                <w:rFonts w:ascii="宋体" w:eastAsia="宋体" w:hAnsi="宋体" w:cs="宋体"/>
                <w:color w:val="333333"/>
                <w:kern w:val="0"/>
                <w:sz w:val="24"/>
                <w:szCs w:val="24"/>
              </w:rPr>
            </w:pPr>
          </w:p>
        </w:tc>
      </w:tr>
      <w:tr w:rsidR="000F50BD" w:rsidRPr="00947854" w:rsidTr="004E38B7">
        <w:trPr>
          <w:trHeight w:val="340"/>
        </w:trPr>
        <w:tc>
          <w:tcPr>
            <w:tcW w:w="994" w:type="dxa"/>
            <w:shd w:val="clear" w:color="auto" w:fill="auto"/>
            <w:tcMar>
              <w:top w:w="0" w:type="dxa"/>
              <w:left w:w="108" w:type="dxa"/>
              <w:bottom w:w="0" w:type="dxa"/>
              <w:right w:w="108" w:type="dxa"/>
            </w:tcMar>
            <w:hideMark/>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9</w:t>
            </w:r>
          </w:p>
        </w:tc>
        <w:tc>
          <w:tcPr>
            <w:tcW w:w="2800"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计算机科学与技术</w:t>
            </w:r>
          </w:p>
        </w:tc>
        <w:tc>
          <w:tcPr>
            <w:tcW w:w="1134"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0F50BD" w:rsidRPr="00947854" w:rsidRDefault="000F50BD" w:rsidP="00947854">
            <w:pPr>
              <w:widowControl/>
              <w:jc w:val="center"/>
              <w:rPr>
                <w:rFonts w:ascii="宋体" w:eastAsia="宋体" w:hAnsi="宋体" w:cs="宋体"/>
                <w:color w:val="333333"/>
                <w:kern w:val="0"/>
                <w:sz w:val="24"/>
                <w:szCs w:val="24"/>
              </w:rPr>
            </w:pPr>
          </w:p>
        </w:tc>
      </w:tr>
      <w:tr w:rsidR="000F50BD" w:rsidRPr="00947854" w:rsidTr="004E38B7">
        <w:trPr>
          <w:trHeight w:val="340"/>
        </w:trPr>
        <w:tc>
          <w:tcPr>
            <w:tcW w:w="994" w:type="dxa"/>
            <w:shd w:val="clear" w:color="auto" w:fill="auto"/>
            <w:tcMar>
              <w:top w:w="0" w:type="dxa"/>
              <w:left w:w="108" w:type="dxa"/>
              <w:bottom w:w="0" w:type="dxa"/>
              <w:right w:w="108" w:type="dxa"/>
            </w:tcMar>
            <w:hideMark/>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10</w:t>
            </w:r>
          </w:p>
        </w:tc>
        <w:tc>
          <w:tcPr>
            <w:tcW w:w="2800"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物联网工程</w:t>
            </w:r>
          </w:p>
        </w:tc>
        <w:tc>
          <w:tcPr>
            <w:tcW w:w="1134"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0F50BD" w:rsidRPr="00947854" w:rsidRDefault="000F50BD" w:rsidP="00947854">
            <w:pPr>
              <w:widowControl/>
              <w:jc w:val="center"/>
              <w:rPr>
                <w:rFonts w:ascii="宋体" w:eastAsia="宋体" w:hAnsi="宋体" w:cs="宋体"/>
                <w:color w:val="333333"/>
                <w:kern w:val="0"/>
                <w:sz w:val="24"/>
                <w:szCs w:val="24"/>
              </w:rPr>
            </w:pPr>
          </w:p>
        </w:tc>
      </w:tr>
      <w:tr w:rsidR="000F50BD" w:rsidRPr="00947854" w:rsidTr="004E38B7">
        <w:trPr>
          <w:trHeight w:val="340"/>
        </w:trPr>
        <w:tc>
          <w:tcPr>
            <w:tcW w:w="994" w:type="dxa"/>
            <w:shd w:val="clear" w:color="auto" w:fill="auto"/>
            <w:tcMar>
              <w:top w:w="0" w:type="dxa"/>
              <w:left w:w="108" w:type="dxa"/>
              <w:bottom w:w="0" w:type="dxa"/>
              <w:right w:w="108" w:type="dxa"/>
            </w:tcMar>
            <w:hideMark/>
          </w:tcPr>
          <w:p w:rsidR="000F50BD" w:rsidRPr="00947854" w:rsidRDefault="000F50BD"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11</w:t>
            </w:r>
          </w:p>
        </w:tc>
        <w:tc>
          <w:tcPr>
            <w:tcW w:w="2800"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土木工程</w:t>
            </w:r>
          </w:p>
        </w:tc>
        <w:tc>
          <w:tcPr>
            <w:tcW w:w="1134"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0F50BD" w:rsidRPr="00947854" w:rsidRDefault="000F50BD" w:rsidP="00A75A61">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0F50BD" w:rsidRPr="00947854" w:rsidRDefault="000F50BD" w:rsidP="00947854">
            <w:pPr>
              <w:widowControl/>
              <w:jc w:val="center"/>
              <w:rPr>
                <w:rFonts w:ascii="宋体" w:eastAsia="宋体" w:hAnsi="宋体" w:cs="宋体"/>
                <w:color w:val="333333"/>
                <w:kern w:val="0"/>
                <w:sz w:val="24"/>
                <w:szCs w:val="24"/>
              </w:rPr>
            </w:pPr>
          </w:p>
        </w:tc>
      </w:tr>
      <w:tr w:rsidR="006E6F4F" w:rsidRPr="00947854" w:rsidTr="004E38B7">
        <w:trPr>
          <w:trHeight w:val="340"/>
        </w:trPr>
        <w:tc>
          <w:tcPr>
            <w:tcW w:w="994"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12</w:t>
            </w:r>
          </w:p>
        </w:tc>
        <w:tc>
          <w:tcPr>
            <w:tcW w:w="2800"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化学工程与工艺</w:t>
            </w:r>
          </w:p>
        </w:tc>
        <w:tc>
          <w:tcPr>
            <w:tcW w:w="1134"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6E6F4F" w:rsidRPr="00947854" w:rsidRDefault="006E6F4F" w:rsidP="00947854">
            <w:pPr>
              <w:widowControl/>
              <w:jc w:val="center"/>
              <w:rPr>
                <w:rFonts w:ascii="宋体" w:eastAsia="宋体" w:hAnsi="宋体" w:cs="宋体"/>
                <w:color w:val="333333"/>
                <w:kern w:val="0"/>
                <w:sz w:val="24"/>
                <w:szCs w:val="24"/>
              </w:rPr>
            </w:pPr>
          </w:p>
        </w:tc>
      </w:tr>
      <w:tr w:rsidR="006E6F4F" w:rsidRPr="00947854" w:rsidTr="004E38B7">
        <w:trPr>
          <w:trHeight w:val="340"/>
        </w:trPr>
        <w:tc>
          <w:tcPr>
            <w:tcW w:w="994"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13</w:t>
            </w:r>
          </w:p>
        </w:tc>
        <w:tc>
          <w:tcPr>
            <w:tcW w:w="2800"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环境工程</w:t>
            </w:r>
          </w:p>
        </w:tc>
        <w:tc>
          <w:tcPr>
            <w:tcW w:w="1134"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6E6F4F" w:rsidRPr="00947854" w:rsidRDefault="006E6F4F" w:rsidP="00FC723D">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6E6F4F" w:rsidRPr="00947854" w:rsidRDefault="006E6F4F" w:rsidP="00947854">
            <w:pPr>
              <w:widowControl/>
              <w:jc w:val="center"/>
              <w:rPr>
                <w:rFonts w:ascii="宋体" w:eastAsia="宋体" w:hAnsi="宋体" w:cs="宋体"/>
                <w:color w:val="333333"/>
                <w:kern w:val="0"/>
                <w:sz w:val="24"/>
                <w:szCs w:val="24"/>
              </w:rPr>
            </w:pPr>
          </w:p>
        </w:tc>
      </w:tr>
      <w:tr w:rsidR="006E6F4F" w:rsidRPr="00947854" w:rsidTr="004E38B7">
        <w:trPr>
          <w:trHeight w:val="340"/>
        </w:trPr>
        <w:tc>
          <w:tcPr>
            <w:tcW w:w="994"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14</w:t>
            </w:r>
          </w:p>
        </w:tc>
        <w:tc>
          <w:tcPr>
            <w:tcW w:w="2800" w:type="dxa"/>
            <w:shd w:val="clear" w:color="auto" w:fill="auto"/>
            <w:tcMar>
              <w:top w:w="0" w:type="dxa"/>
              <w:left w:w="108" w:type="dxa"/>
              <w:bottom w:w="0" w:type="dxa"/>
              <w:right w:w="108" w:type="dxa"/>
            </w:tcMar>
          </w:tcPr>
          <w:p w:rsidR="006E6F4F" w:rsidRPr="004E38B7" w:rsidRDefault="006E6F4F" w:rsidP="00A75A61">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工程</w:t>
            </w:r>
            <w:r w:rsidR="006D4F43" w:rsidRPr="004E38B7">
              <w:rPr>
                <w:rFonts w:ascii="宋体" w:eastAsia="宋体" w:hAnsi="宋体" w:cs="宋体" w:hint="eastAsia"/>
                <w:color w:val="333333"/>
                <w:kern w:val="0"/>
                <w:sz w:val="24"/>
                <w:szCs w:val="24"/>
              </w:rPr>
              <w:t>造价</w:t>
            </w:r>
          </w:p>
        </w:tc>
        <w:tc>
          <w:tcPr>
            <w:tcW w:w="1134" w:type="dxa"/>
            <w:shd w:val="clear" w:color="auto" w:fill="auto"/>
            <w:tcMar>
              <w:top w:w="0" w:type="dxa"/>
              <w:left w:w="108" w:type="dxa"/>
              <w:bottom w:w="0" w:type="dxa"/>
              <w:right w:w="108" w:type="dxa"/>
            </w:tcMar>
          </w:tcPr>
          <w:p w:rsidR="006E6F4F" w:rsidRPr="004E38B7" w:rsidRDefault="006E6F4F" w:rsidP="006E6F4F">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理工</w:t>
            </w:r>
          </w:p>
        </w:tc>
        <w:tc>
          <w:tcPr>
            <w:tcW w:w="1276" w:type="dxa"/>
            <w:shd w:val="clear" w:color="auto" w:fill="auto"/>
            <w:tcMar>
              <w:top w:w="0" w:type="dxa"/>
              <w:left w:w="108" w:type="dxa"/>
              <w:bottom w:w="0" w:type="dxa"/>
              <w:right w:w="108" w:type="dxa"/>
            </w:tcMar>
          </w:tcPr>
          <w:p w:rsidR="006E6F4F" w:rsidRPr="004E38B7" w:rsidRDefault="006E6F4F" w:rsidP="004E38B7">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tcPr>
          <w:p w:rsidR="006E6F4F" w:rsidRPr="00ED6E20" w:rsidRDefault="006E6F4F" w:rsidP="00A75A61">
            <w:pPr>
              <w:widowControl/>
              <w:jc w:val="center"/>
              <w:rPr>
                <w:rFonts w:ascii="宋体" w:eastAsia="宋体" w:hAnsi="宋体" w:cs="宋体"/>
                <w:color w:val="FF0000"/>
                <w:kern w:val="0"/>
                <w:sz w:val="24"/>
                <w:szCs w:val="24"/>
              </w:rPr>
            </w:pPr>
            <w:r w:rsidRPr="004E38B7">
              <w:rPr>
                <w:rFonts w:ascii="宋体" w:eastAsia="宋体" w:hAnsi="宋体" w:cs="宋体" w:hint="eastAsia"/>
                <w:color w:val="333333"/>
                <w:kern w:val="0"/>
                <w:sz w:val="24"/>
                <w:szCs w:val="24"/>
              </w:rPr>
              <w:t>3</w:t>
            </w:r>
          </w:p>
        </w:tc>
        <w:tc>
          <w:tcPr>
            <w:tcW w:w="2410" w:type="dxa"/>
            <w:vMerge/>
          </w:tcPr>
          <w:p w:rsidR="006E6F4F" w:rsidRPr="00947854" w:rsidRDefault="006E6F4F" w:rsidP="00947854">
            <w:pPr>
              <w:widowControl/>
              <w:jc w:val="center"/>
              <w:rPr>
                <w:rFonts w:ascii="宋体" w:eastAsia="宋体" w:hAnsi="宋体" w:cs="宋体"/>
                <w:color w:val="333333"/>
                <w:kern w:val="0"/>
                <w:sz w:val="24"/>
                <w:szCs w:val="24"/>
              </w:rPr>
            </w:pPr>
          </w:p>
        </w:tc>
      </w:tr>
      <w:tr w:rsidR="006E6F4F" w:rsidRPr="00947854" w:rsidTr="004E38B7">
        <w:trPr>
          <w:trHeight w:val="340"/>
        </w:trPr>
        <w:tc>
          <w:tcPr>
            <w:tcW w:w="994" w:type="dxa"/>
            <w:shd w:val="clear" w:color="auto" w:fill="auto"/>
            <w:tcMar>
              <w:top w:w="0" w:type="dxa"/>
              <w:left w:w="108" w:type="dxa"/>
              <w:bottom w:w="0" w:type="dxa"/>
              <w:right w:w="108" w:type="dxa"/>
            </w:tcMar>
            <w:hideMark/>
          </w:tcPr>
          <w:p w:rsidR="006E6F4F" w:rsidRPr="00947854" w:rsidRDefault="006E6F4F" w:rsidP="006E6F4F">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5</w:t>
            </w:r>
          </w:p>
        </w:tc>
        <w:tc>
          <w:tcPr>
            <w:tcW w:w="2800"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市场营销</w:t>
            </w:r>
          </w:p>
        </w:tc>
        <w:tc>
          <w:tcPr>
            <w:tcW w:w="1134"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经管</w:t>
            </w:r>
          </w:p>
        </w:tc>
        <w:tc>
          <w:tcPr>
            <w:tcW w:w="1276"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hideMark/>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val="restart"/>
            <w:vAlign w:val="cente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政治</w:t>
            </w:r>
          </w:p>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英语</w:t>
            </w:r>
          </w:p>
          <w:p w:rsidR="006E6F4F" w:rsidRPr="00947854" w:rsidRDefault="006E6F4F" w:rsidP="00947854">
            <w:pPr>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高数（二）</w:t>
            </w:r>
          </w:p>
        </w:tc>
      </w:tr>
      <w:tr w:rsidR="006E6F4F" w:rsidRPr="00947854" w:rsidTr="004E38B7">
        <w:trPr>
          <w:trHeight w:val="340"/>
        </w:trPr>
        <w:tc>
          <w:tcPr>
            <w:tcW w:w="994" w:type="dxa"/>
            <w:shd w:val="clear" w:color="auto" w:fill="auto"/>
            <w:tcMar>
              <w:top w:w="0" w:type="dxa"/>
              <w:left w:w="108" w:type="dxa"/>
              <w:bottom w:w="0" w:type="dxa"/>
              <w:right w:w="108" w:type="dxa"/>
            </w:tcMar>
            <w:hideMark/>
          </w:tcPr>
          <w:p w:rsidR="006E6F4F" w:rsidRPr="00947854" w:rsidRDefault="006E6F4F" w:rsidP="006E6F4F">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6</w:t>
            </w:r>
          </w:p>
        </w:tc>
        <w:tc>
          <w:tcPr>
            <w:tcW w:w="2800"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财务管理</w:t>
            </w:r>
          </w:p>
        </w:tc>
        <w:tc>
          <w:tcPr>
            <w:tcW w:w="1134"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经管</w:t>
            </w:r>
          </w:p>
        </w:tc>
        <w:tc>
          <w:tcPr>
            <w:tcW w:w="1276"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hideMark/>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6E6F4F" w:rsidRPr="00947854" w:rsidRDefault="006E6F4F" w:rsidP="00947854">
            <w:pPr>
              <w:widowControl/>
              <w:jc w:val="center"/>
              <w:rPr>
                <w:rFonts w:ascii="宋体" w:eastAsia="宋体" w:hAnsi="宋体" w:cs="宋体"/>
                <w:color w:val="333333"/>
                <w:kern w:val="0"/>
                <w:sz w:val="24"/>
                <w:szCs w:val="24"/>
              </w:rPr>
            </w:pPr>
          </w:p>
        </w:tc>
      </w:tr>
      <w:tr w:rsidR="006E6F4F" w:rsidRPr="00947854" w:rsidTr="004E38B7">
        <w:trPr>
          <w:trHeight w:val="340"/>
        </w:trPr>
        <w:tc>
          <w:tcPr>
            <w:tcW w:w="994" w:type="dxa"/>
            <w:shd w:val="clear" w:color="auto" w:fill="auto"/>
            <w:tcMar>
              <w:top w:w="0" w:type="dxa"/>
              <w:left w:w="108" w:type="dxa"/>
              <w:bottom w:w="0" w:type="dxa"/>
              <w:right w:w="108" w:type="dxa"/>
            </w:tcMar>
            <w:hideMark/>
          </w:tcPr>
          <w:p w:rsidR="006E6F4F" w:rsidRPr="00947854" w:rsidRDefault="006E6F4F" w:rsidP="006E6F4F">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7</w:t>
            </w:r>
          </w:p>
        </w:tc>
        <w:tc>
          <w:tcPr>
            <w:tcW w:w="2800"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旅游管理与服务教育</w:t>
            </w:r>
          </w:p>
        </w:tc>
        <w:tc>
          <w:tcPr>
            <w:tcW w:w="1134"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经管</w:t>
            </w:r>
          </w:p>
        </w:tc>
        <w:tc>
          <w:tcPr>
            <w:tcW w:w="1276" w:type="dxa"/>
            <w:shd w:val="clear" w:color="auto" w:fill="auto"/>
            <w:tcMar>
              <w:top w:w="0" w:type="dxa"/>
              <w:left w:w="108" w:type="dxa"/>
              <w:bottom w:w="0" w:type="dxa"/>
              <w:right w:w="108" w:type="dxa"/>
            </w:tcMar>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函授</w:t>
            </w:r>
          </w:p>
        </w:tc>
        <w:tc>
          <w:tcPr>
            <w:tcW w:w="708" w:type="dxa"/>
            <w:shd w:val="clear" w:color="auto" w:fill="auto"/>
            <w:tcMar>
              <w:top w:w="0" w:type="dxa"/>
              <w:left w:w="108" w:type="dxa"/>
              <w:bottom w:w="0" w:type="dxa"/>
              <w:right w:w="108" w:type="dxa"/>
            </w:tcMar>
            <w:hideMark/>
          </w:tcPr>
          <w:p w:rsidR="006E6F4F" w:rsidRPr="00947854" w:rsidRDefault="006E6F4F" w:rsidP="00947854">
            <w:pPr>
              <w:widowControl/>
              <w:jc w:val="center"/>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3</w:t>
            </w:r>
          </w:p>
        </w:tc>
        <w:tc>
          <w:tcPr>
            <w:tcW w:w="2410" w:type="dxa"/>
            <w:vMerge/>
          </w:tcPr>
          <w:p w:rsidR="006E6F4F" w:rsidRPr="00947854" w:rsidRDefault="006E6F4F" w:rsidP="00947854">
            <w:pPr>
              <w:widowControl/>
              <w:jc w:val="center"/>
              <w:rPr>
                <w:rFonts w:ascii="宋体" w:eastAsia="宋体" w:hAnsi="宋体" w:cs="宋体"/>
                <w:color w:val="333333"/>
                <w:kern w:val="0"/>
                <w:sz w:val="24"/>
                <w:szCs w:val="24"/>
              </w:rPr>
            </w:pPr>
          </w:p>
        </w:tc>
      </w:tr>
      <w:tr w:rsidR="006E6F4F" w:rsidRPr="00947854" w:rsidTr="004E38B7">
        <w:trPr>
          <w:trHeight w:val="340"/>
        </w:trPr>
        <w:tc>
          <w:tcPr>
            <w:tcW w:w="994" w:type="dxa"/>
            <w:shd w:val="clear" w:color="auto" w:fill="auto"/>
            <w:tcMar>
              <w:top w:w="0" w:type="dxa"/>
              <w:left w:w="108" w:type="dxa"/>
              <w:bottom w:w="0" w:type="dxa"/>
              <w:right w:w="108" w:type="dxa"/>
            </w:tcMar>
            <w:vAlign w:val="center"/>
          </w:tcPr>
          <w:p w:rsidR="006E6F4F" w:rsidRPr="00947854" w:rsidRDefault="006E6F4F" w:rsidP="00ED6E2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18</w:t>
            </w:r>
          </w:p>
        </w:tc>
        <w:tc>
          <w:tcPr>
            <w:tcW w:w="2800" w:type="dxa"/>
            <w:shd w:val="clear" w:color="auto" w:fill="auto"/>
            <w:tcMar>
              <w:top w:w="0" w:type="dxa"/>
              <w:left w:w="108" w:type="dxa"/>
              <w:bottom w:w="0" w:type="dxa"/>
              <w:right w:w="108" w:type="dxa"/>
            </w:tcMar>
            <w:vAlign w:val="center"/>
          </w:tcPr>
          <w:p w:rsidR="006E6F4F" w:rsidRPr="004E38B7" w:rsidRDefault="006E6F4F" w:rsidP="00ED6E20">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播音与主持艺术</w:t>
            </w:r>
          </w:p>
        </w:tc>
        <w:tc>
          <w:tcPr>
            <w:tcW w:w="1134" w:type="dxa"/>
            <w:shd w:val="clear" w:color="auto" w:fill="auto"/>
            <w:tcMar>
              <w:top w:w="0" w:type="dxa"/>
              <w:left w:w="108" w:type="dxa"/>
              <w:bottom w:w="0" w:type="dxa"/>
              <w:right w:w="108" w:type="dxa"/>
            </w:tcMar>
            <w:vAlign w:val="center"/>
          </w:tcPr>
          <w:p w:rsidR="006E6F4F" w:rsidRPr="004E38B7" w:rsidRDefault="006E6F4F" w:rsidP="00ED6E20">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艺术类</w:t>
            </w:r>
          </w:p>
        </w:tc>
        <w:tc>
          <w:tcPr>
            <w:tcW w:w="1276" w:type="dxa"/>
            <w:shd w:val="clear" w:color="auto" w:fill="auto"/>
            <w:tcMar>
              <w:top w:w="0" w:type="dxa"/>
              <w:left w:w="108" w:type="dxa"/>
              <w:bottom w:w="0" w:type="dxa"/>
              <w:right w:w="108" w:type="dxa"/>
            </w:tcMar>
            <w:vAlign w:val="center"/>
          </w:tcPr>
          <w:p w:rsidR="006E6F4F" w:rsidRPr="004E38B7" w:rsidRDefault="00334D05" w:rsidP="00ED6E20">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业余</w:t>
            </w:r>
          </w:p>
        </w:tc>
        <w:tc>
          <w:tcPr>
            <w:tcW w:w="708" w:type="dxa"/>
            <w:shd w:val="clear" w:color="auto" w:fill="auto"/>
            <w:tcMar>
              <w:top w:w="0" w:type="dxa"/>
              <w:left w:w="108" w:type="dxa"/>
              <w:bottom w:w="0" w:type="dxa"/>
              <w:right w:w="108" w:type="dxa"/>
            </w:tcMar>
            <w:vAlign w:val="center"/>
          </w:tcPr>
          <w:p w:rsidR="006E6F4F" w:rsidRPr="004E38B7" w:rsidRDefault="006E6F4F" w:rsidP="00ED6E20">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3</w:t>
            </w:r>
          </w:p>
        </w:tc>
        <w:tc>
          <w:tcPr>
            <w:tcW w:w="2410" w:type="dxa"/>
            <w:vAlign w:val="center"/>
          </w:tcPr>
          <w:p w:rsidR="006E6F4F" w:rsidRPr="004E38B7" w:rsidRDefault="006E6F4F" w:rsidP="004E38B7">
            <w:pPr>
              <w:widowControl/>
              <w:jc w:val="center"/>
              <w:rPr>
                <w:rFonts w:ascii="宋体" w:eastAsia="宋体" w:hAnsi="宋体" w:cs="宋体"/>
                <w:color w:val="333333"/>
                <w:kern w:val="0"/>
                <w:sz w:val="24"/>
                <w:szCs w:val="24"/>
              </w:rPr>
            </w:pPr>
            <w:r w:rsidRPr="004E38B7">
              <w:rPr>
                <w:rFonts w:ascii="宋体" w:eastAsia="宋体" w:hAnsi="宋体" w:cs="宋体" w:hint="eastAsia"/>
                <w:color w:val="333333"/>
                <w:kern w:val="0"/>
                <w:sz w:val="24"/>
                <w:szCs w:val="24"/>
              </w:rPr>
              <w:t>政治、英语</w:t>
            </w:r>
            <w:r w:rsidR="004E38B7">
              <w:rPr>
                <w:rFonts w:ascii="宋体" w:eastAsia="宋体" w:hAnsi="宋体" w:cs="宋体" w:hint="eastAsia"/>
                <w:color w:val="333333"/>
                <w:kern w:val="0"/>
                <w:sz w:val="24"/>
                <w:szCs w:val="24"/>
              </w:rPr>
              <w:t>、</w:t>
            </w:r>
            <w:r w:rsidRPr="004E38B7">
              <w:rPr>
                <w:rFonts w:ascii="宋体" w:eastAsia="宋体" w:hAnsi="宋体" w:cs="宋体" w:hint="eastAsia"/>
                <w:color w:val="333333"/>
                <w:kern w:val="0"/>
                <w:sz w:val="24"/>
                <w:szCs w:val="24"/>
              </w:rPr>
              <w:t>艺术概论</w:t>
            </w:r>
          </w:p>
        </w:tc>
      </w:tr>
    </w:tbl>
    <w:p w:rsidR="00A8298D" w:rsidRPr="00947854" w:rsidRDefault="006606C3" w:rsidP="00947854">
      <w:pPr>
        <w:widowControl/>
        <w:shd w:val="clear" w:color="auto" w:fill="FFFFFF"/>
        <w:jc w:val="left"/>
        <w:rPr>
          <w:rFonts w:ascii="宋体" w:eastAsia="宋体" w:hAnsi="宋体" w:cs="宋体"/>
          <w:color w:val="333333"/>
          <w:kern w:val="0"/>
          <w:sz w:val="24"/>
          <w:szCs w:val="24"/>
        </w:rPr>
      </w:pPr>
      <w:r w:rsidRPr="00947854">
        <w:rPr>
          <w:rFonts w:ascii="宋体" w:eastAsia="宋体" w:hAnsi="宋体" w:cs="宋体" w:hint="eastAsia"/>
          <w:color w:val="333333"/>
          <w:kern w:val="0"/>
          <w:sz w:val="24"/>
          <w:szCs w:val="24"/>
        </w:rPr>
        <w:t>◆学费标准</w:t>
      </w:r>
      <w:r w:rsidR="00850E36" w:rsidRPr="00947854">
        <w:rPr>
          <w:rFonts w:ascii="宋体" w:eastAsia="宋体" w:hAnsi="宋体" w:cs="宋体" w:hint="eastAsia"/>
          <w:color w:val="333333"/>
          <w:kern w:val="0"/>
          <w:sz w:val="24"/>
          <w:szCs w:val="24"/>
        </w:rPr>
        <w:t>：</w:t>
      </w:r>
      <w:r w:rsidR="00850E36" w:rsidRPr="00947854">
        <w:rPr>
          <w:rFonts w:ascii="Calibri" w:eastAsia="宋体" w:hAnsi="Calibri" w:cs="宋体" w:hint="eastAsia"/>
          <w:color w:val="333333"/>
          <w:kern w:val="0"/>
          <w:sz w:val="24"/>
          <w:szCs w:val="24"/>
        </w:rPr>
        <w:t>1680</w:t>
      </w:r>
      <w:r w:rsidR="00850E36" w:rsidRPr="00947854">
        <w:rPr>
          <w:rFonts w:ascii="宋体" w:eastAsia="宋体" w:hAnsi="宋体" w:cs="宋体" w:hint="eastAsia"/>
          <w:color w:val="333333"/>
          <w:kern w:val="0"/>
          <w:sz w:val="24"/>
          <w:szCs w:val="24"/>
        </w:rPr>
        <w:t>元</w:t>
      </w:r>
      <w:r w:rsidR="00850E36" w:rsidRPr="00947854">
        <w:rPr>
          <w:rFonts w:ascii="Calibri" w:eastAsia="宋体" w:hAnsi="Calibri" w:cs="宋体" w:hint="eastAsia"/>
          <w:color w:val="333333"/>
          <w:kern w:val="0"/>
          <w:sz w:val="24"/>
          <w:szCs w:val="24"/>
        </w:rPr>
        <w:t>/</w:t>
      </w:r>
      <w:r w:rsidR="00850E36" w:rsidRPr="00947854">
        <w:rPr>
          <w:rFonts w:ascii="宋体" w:eastAsia="宋体" w:hAnsi="宋体" w:cs="宋体" w:hint="eastAsia"/>
          <w:color w:val="333333"/>
          <w:kern w:val="0"/>
          <w:sz w:val="24"/>
          <w:szCs w:val="24"/>
        </w:rPr>
        <w:t>学年</w:t>
      </w:r>
      <w:r w:rsidR="00ED6E20">
        <w:rPr>
          <w:rFonts w:ascii="宋体" w:eastAsia="宋体" w:hAnsi="宋体" w:cs="宋体" w:hint="eastAsia"/>
          <w:color w:val="333333"/>
          <w:kern w:val="0"/>
          <w:sz w:val="24"/>
          <w:szCs w:val="24"/>
        </w:rPr>
        <w:t>（艺术类2700元/学年）</w:t>
      </w:r>
      <w:r w:rsidR="004618C4">
        <w:rPr>
          <w:rFonts w:ascii="宋体" w:eastAsia="宋体" w:hAnsi="宋体" w:cs="宋体" w:hint="eastAsia"/>
          <w:color w:val="333333"/>
          <w:kern w:val="0"/>
          <w:sz w:val="24"/>
          <w:szCs w:val="24"/>
        </w:rPr>
        <w:t>；</w:t>
      </w:r>
      <w:r w:rsidR="00850E36" w:rsidRPr="00947854">
        <w:rPr>
          <w:rFonts w:ascii="宋体" w:eastAsia="宋体" w:hAnsi="宋体" w:cs="宋体" w:hint="eastAsia"/>
          <w:color w:val="333333"/>
          <w:kern w:val="0"/>
          <w:sz w:val="24"/>
          <w:szCs w:val="24"/>
        </w:rPr>
        <w:t>教材费按实收取。</w:t>
      </w:r>
    </w:p>
    <w:p w:rsidR="00850E36" w:rsidRPr="00947854" w:rsidRDefault="004618C4" w:rsidP="00947854">
      <w:pPr>
        <w:widowControl/>
        <w:shd w:val="clear" w:color="auto" w:fill="FFFFFF"/>
        <w:jc w:val="left"/>
        <w:rPr>
          <w:rFonts w:ascii="宋体" w:eastAsia="宋体" w:hAnsi="宋体" w:cs="宋体"/>
          <w:color w:val="333333"/>
          <w:kern w:val="0"/>
          <w:sz w:val="24"/>
          <w:szCs w:val="24"/>
        </w:rPr>
      </w:pPr>
      <w:r w:rsidRPr="004618C4">
        <w:rPr>
          <w:rFonts w:ascii="宋体" w:eastAsia="宋体" w:hAnsi="宋体" w:cs="宋体" w:hint="eastAsia"/>
          <w:color w:val="333333"/>
          <w:kern w:val="0"/>
          <w:sz w:val="24"/>
          <w:szCs w:val="24"/>
        </w:rPr>
        <w:t>◆</w:t>
      </w:r>
      <w:r w:rsidR="00850E36" w:rsidRPr="00947854">
        <w:rPr>
          <w:rFonts w:ascii="宋体" w:eastAsia="宋体" w:hAnsi="宋体" w:cs="宋体" w:hint="eastAsia"/>
          <w:color w:val="333333"/>
          <w:kern w:val="0"/>
          <w:sz w:val="24"/>
          <w:szCs w:val="24"/>
        </w:rPr>
        <w:t>具体招生专业和计划以</w:t>
      </w:r>
      <w:r w:rsidR="00E45C3F">
        <w:rPr>
          <w:rFonts w:ascii="宋体" w:eastAsia="宋体" w:hAnsi="宋体" w:cs="宋体" w:hint="eastAsia"/>
          <w:color w:val="333333"/>
          <w:kern w:val="0"/>
          <w:sz w:val="24"/>
          <w:szCs w:val="24"/>
        </w:rPr>
        <w:t>省</w:t>
      </w:r>
      <w:r w:rsidR="00850E36" w:rsidRPr="00947854">
        <w:rPr>
          <w:rFonts w:ascii="宋体" w:eastAsia="宋体" w:hAnsi="宋体" w:cs="宋体" w:hint="eastAsia"/>
          <w:color w:val="333333"/>
          <w:kern w:val="0"/>
          <w:sz w:val="24"/>
          <w:szCs w:val="24"/>
        </w:rPr>
        <w:t>考试</w:t>
      </w:r>
      <w:proofErr w:type="gramStart"/>
      <w:r w:rsidR="00850E36" w:rsidRPr="00947854">
        <w:rPr>
          <w:rFonts w:ascii="宋体" w:eastAsia="宋体" w:hAnsi="宋体" w:cs="宋体" w:hint="eastAsia"/>
          <w:color w:val="333333"/>
          <w:kern w:val="0"/>
          <w:sz w:val="24"/>
          <w:szCs w:val="24"/>
        </w:rPr>
        <w:t>院公布</w:t>
      </w:r>
      <w:proofErr w:type="gramEnd"/>
      <w:r w:rsidR="00850E36" w:rsidRPr="00947854">
        <w:rPr>
          <w:rFonts w:ascii="宋体" w:eastAsia="宋体" w:hAnsi="宋体" w:cs="宋体" w:hint="eastAsia"/>
          <w:color w:val="333333"/>
          <w:kern w:val="0"/>
          <w:sz w:val="24"/>
          <w:szCs w:val="24"/>
        </w:rPr>
        <w:t>为准。</w:t>
      </w:r>
    </w:p>
    <w:p w:rsidR="00E8517F" w:rsidRPr="00E8517F" w:rsidRDefault="00E8517F" w:rsidP="00E8517F">
      <w:pPr>
        <w:rPr>
          <w:rFonts w:ascii="宋体" w:eastAsia="宋体" w:hAnsi="宋体" w:cs="宋体"/>
          <w:color w:val="333333"/>
          <w:kern w:val="0"/>
          <w:sz w:val="24"/>
          <w:szCs w:val="24"/>
        </w:rPr>
      </w:pPr>
      <w:r w:rsidRPr="00E8517F">
        <w:rPr>
          <w:rFonts w:ascii="宋体" w:eastAsia="宋体" w:hAnsi="宋体" w:cs="宋体" w:hint="eastAsia"/>
          <w:color w:val="333333"/>
          <w:kern w:val="0"/>
          <w:sz w:val="24"/>
          <w:szCs w:val="24"/>
        </w:rPr>
        <w:t>◆考生报考人数不足20人的专业（以教育厅规定为准），有可能停招，考生可以在第二次填报志愿时调整填报到相</w:t>
      </w:r>
      <w:r w:rsidR="00576872">
        <w:rPr>
          <w:rFonts w:ascii="宋体" w:eastAsia="宋体" w:hAnsi="宋体" w:cs="宋体" w:hint="eastAsia"/>
          <w:color w:val="333333"/>
          <w:kern w:val="0"/>
          <w:sz w:val="24"/>
          <w:szCs w:val="24"/>
        </w:rPr>
        <w:t>近</w:t>
      </w:r>
      <w:r w:rsidRPr="00E8517F">
        <w:rPr>
          <w:rFonts w:ascii="宋体" w:eastAsia="宋体" w:hAnsi="宋体" w:cs="宋体" w:hint="eastAsia"/>
          <w:color w:val="333333"/>
          <w:kern w:val="0"/>
          <w:sz w:val="24"/>
          <w:szCs w:val="24"/>
        </w:rPr>
        <w:t>专业。</w:t>
      </w:r>
    </w:p>
    <w:p w:rsidR="0046064B" w:rsidRPr="00E8517F" w:rsidRDefault="0046064B" w:rsidP="00947854">
      <w:pPr>
        <w:widowControl/>
        <w:shd w:val="clear" w:color="auto" w:fill="FFFFFF"/>
        <w:spacing w:after="90"/>
        <w:jc w:val="left"/>
        <w:rPr>
          <w:rFonts w:ascii="宋体" w:eastAsia="宋体" w:hAnsi="宋体" w:cs="宋体"/>
          <w:color w:val="333333"/>
          <w:kern w:val="0"/>
          <w:sz w:val="24"/>
          <w:szCs w:val="24"/>
        </w:rPr>
      </w:pPr>
    </w:p>
    <w:p w:rsidR="00E45C3F" w:rsidRDefault="00A8298D" w:rsidP="00947854">
      <w:pPr>
        <w:rPr>
          <w:sz w:val="24"/>
          <w:szCs w:val="24"/>
        </w:rPr>
      </w:pPr>
      <w:r w:rsidRPr="00947854">
        <w:rPr>
          <w:rFonts w:hint="eastAsia"/>
          <w:sz w:val="24"/>
          <w:szCs w:val="24"/>
        </w:rPr>
        <w:t>招生热线：（</w:t>
      </w:r>
      <w:r w:rsidRPr="00947854">
        <w:rPr>
          <w:rFonts w:hint="eastAsia"/>
          <w:sz w:val="24"/>
          <w:szCs w:val="24"/>
        </w:rPr>
        <w:t>0598</w:t>
      </w:r>
      <w:r w:rsidRPr="00947854">
        <w:rPr>
          <w:rFonts w:hint="eastAsia"/>
          <w:sz w:val="24"/>
          <w:szCs w:val="24"/>
        </w:rPr>
        <w:t>）</w:t>
      </w:r>
      <w:r w:rsidRPr="00947854">
        <w:rPr>
          <w:rFonts w:hint="eastAsia"/>
          <w:sz w:val="24"/>
          <w:szCs w:val="24"/>
        </w:rPr>
        <w:t xml:space="preserve">8223177 </w:t>
      </w:r>
      <w:r w:rsidR="00CE33D6">
        <w:rPr>
          <w:rFonts w:hint="eastAsia"/>
          <w:sz w:val="24"/>
          <w:szCs w:val="24"/>
        </w:rPr>
        <w:t xml:space="preserve"> </w:t>
      </w:r>
    </w:p>
    <w:p w:rsidR="00A8298D" w:rsidRPr="00947854" w:rsidRDefault="00A8298D" w:rsidP="00947854">
      <w:pPr>
        <w:rPr>
          <w:sz w:val="24"/>
          <w:szCs w:val="24"/>
        </w:rPr>
      </w:pPr>
      <w:r w:rsidRPr="00947854">
        <w:rPr>
          <w:rFonts w:hint="eastAsia"/>
          <w:sz w:val="24"/>
          <w:szCs w:val="24"/>
        </w:rPr>
        <w:t>联系地址：三明市列东街恒基大厦六楼，三明学院教育培训中心</w:t>
      </w:r>
      <w:r w:rsidR="006F1D1A" w:rsidRPr="00947854">
        <w:rPr>
          <w:rFonts w:hint="eastAsia"/>
          <w:sz w:val="24"/>
          <w:szCs w:val="24"/>
        </w:rPr>
        <w:t xml:space="preserve">   </w:t>
      </w:r>
      <w:r w:rsidRPr="00947854">
        <w:rPr>
          <w:rFonts w:hint="eastAsia"/>
          <w:sz w:val="24"/>
          <w:szCs w:val="24"/>
        </w:rPr>
        <w:t>邮编：</w:t>
      </w:r>
      <w:r w:rsidRPr="00947854">
        <w:rPr>
          <w:rFonts w:hint="eastAsia"/>
          <w:sz w:val="24"/>
          <w:szCs w:val="24"/>
        </w:rPr>
        <w:t>365000</w:t>
      </w:r>
    </w:p>
    <w:p w:rsidR="00A8298D" w:rsidRPr="00947854" w:rsidRDefault="00E8517F" w:rsidP="00947854">
      <w:pPr>
        <w:rPr>
          <w:sz w:val="24"/>
          <w:szCs w:val="24"/>
        </w:rPr>
      </w:pPr>
      <w:r>
        <w:rPr>
          <w:rFonts w:hint="eastAsia"/>
          <w:sz w:val="24"/>
          <w:szCs w:val="24"/>
        </w:rPr>
        <w:t>学院</w:t>
      </w:r>
      <w:r w:rsidR="00A8298D" w:rsidRPr="00947854">
        <w:rPr>
          <w:rFonts w:hint="eastAsia"/>
          <w:sz w:val="24"/>
          <w:szCs w:val="24"/>
        </w:rPr>
        <w:t>网址：</w:t>
      </w:r>
      <w:r w:rsidR="00A8298D" w:rsidRPr="00947854">
        <w:rPr>
          <w:rFonts w:hint="eastAsia"/>
          <w:sz w:val="24"/>
          <w:szCs w:val="24"/>
        </w:rPr>
        <w:t>www.smucce.com</w:t>
      </w:r>
    </w:p>
    <w:p w:rsidR="00935805" w:rsidRPr="00947854" w:rsidRDefault="00935805" w:rsidP="00947854">
      <w:pPr>
        <w:rPr>
          <w:sz w:val="24"/>
          <w:szCs w:val="24"/>
        </w:rPr>
      </w:pPr>
    </w:p>
    <w:sectPr w:rsidR="00935805" w:rsidRPr="00947854" w:rsidSect="00BF7DC0">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0B" w:rsidRDefault="005D700B" w:rsidP="003E7761">
      <w:r>
        <w:separator/>
      </w:r>
    </w:p>
  </w:endnote>
  <w:endnote w:type="continuationSeparator" w:id="0">
    <w:p w:rsidR="005D700B" w:rsidRDefault="005D700B" w:rsidP="003E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0B" w:rsidRDefault="005D700B" w:rsidP="003E7761">
      <w:r>
        <w:separator/>
      </w:r>
    </w:p>
  </w:footnote>
  <w:footnote w:type="continuationSeparator" w:id="0">
    <w:p w:rsidR="005D700B" w:rsidRDefault="005D700B" w:rsidP="003E7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36"/>
    <w:rsid w:val="000F50BD"/>
    <w:rsid w:val="001552BF"/>
    <w:rsid w:val="00172A1F"/>
    <w:rsid w:val="00234DE0"/>
    <w:rsid w:val="00265CA4"/>
    <w:rsid w:val="00334D05"/>
    <w:rsid w:val="003636A1"/>
    <w:rsid w:val="0037189B"/>
    <w:rsid w:val="003E7761"/>
    <w:rsid w:val="0046064B"/>
    <w:rsid w:val="004618C4"/>
    <w:rsid w:val="004E38B7"/>
    <w:rsid w:val="00534EE4"/>
    <w:rsid w:val="00576872"/>
    <w:rsid w:val="005A03E8"/>
    <w:rsid w:val="005A69C4"/>
    <w:rsid w:val="005D5E93"/>
    <w:rsid w:val="005D700B"/>
    <w:rsid w:val="006606C3"/>
    <w:rsid w:val="0068772E"/>
    <w:rsid w:val="0069391C"/>
    <w:rsid w:val="006D4F43"/>
    <w:rsid w:val="006D74E8"/>
    <w:rsid w:val="006E6F4F"/>
    <w:rsid w:val="006E7CE4"/>
    <w:rsid w:val="006F1D1A"/>
    <w:rsid w:val="007B63F6"/>
    <w:rsid w:val="007E312C"/>
    <w:rsid w:val="00850E36"/>
    <w:rsid w:val="00863B00"/>
    <w:rsid w:val="00865B3F"/>
    <w:rsid w:val="008C21CA"/>
    <w:rsid w:val="008E22F2"/>
    <w:rsid w:val="008E3EB2"/>
    <w:rsid w:val="00935805"/>
    <w:rsid w:val="00944F01"/>
    <w:rsid w:val="00947854"/>
    <w:rsid w:val="009523AC"/>
    <w:rsid w:val="009B6D2F"/>
    <w:rsid w:val="00A8298D"/>
    <w:rsid w:val="00A9764A"/>
    <w:rsid w:val="00AB379D"/>
    <w:rsid w:val="00BF7DC0"/>
    <w:rsid w:val="00C047CE"/>
    <w:rsid w:val="00C94905"/>
    <w:rsid w:val="00CE33D6"/>
    <w:rsid w:val="00D70D05"/>
    <w:rsid w:val="00E45C3F"/>
    <w:rsid w:val="00E8517F"/>
    <w:rsid w:val="00EA1192"/>
    <w:rsid w:val="00EA48FF"/>
    <w:rsid w:val="00ED6E20"/>
    <w:rsid w:val="00F0652F"/>
    <w:rsid w:val="00FD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9C4"/>
    <w:pPr>
      <w:ind w:firstLineChars="200" w:firstLine="420"/>
    </w:pPr>
  </w:style>
  <w:style w:type="paragraph" w:styleId="a4">
    <w:name w:val="header"/>
    <w:basedOn w:val="a"/>
    <w:link w:val="Char"/>
    <w:uiPriority w:val="99"/>
    <w:unhideWhenUsed/>
    <w:rsid w:val="003E77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7761"/>
    <w:rPr>
      <w:sz w:val="18"/>
      <w:szCs w:val="18"/>
    </w:rPr>
  </w:style>
  <w:style w:type="paragraph" w:styleId="a5">
    <w:name w:val="footer"/>
    <w:basedOn w:val="a"/>
    <w:link w:val="Char0"/>
    <w:uiPriority w:val="99"/>
    <w:unhideWhenUsed/>
    <w:rsid w:val="003E7761"/>
    <w:pPr>
      <w:tabs>
        <w:tab w:val="center" w:pos="4153"/>
        <w:tab w:val="right" w:pos="8306"/>
      </w:tabs>
      <w:snapToGrid w:val="0"/>
      <w:jc w:val="left"/>
    </w:pPr>
    <w:rPr>
      <w:sz w:val="18"/>
      <w:szCs w:val="18"/>
    </w:rPr>
  </w:style>
  <w:style w:type="character" w:customStyle="1" w:styleId="Char0">
    <w:name w:val="页脚 Char"/>
    <w:basedOn w:val="a0"/>
    <w:link w:val="a5"/>
    <w:uiPriority w:val="99"/>
    <w:rsid w:val="003E77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9C4"/>
    <w:pPr>
      <w:ind w:firstLineChars="200" w:firstLine="420"/>
    </w:pPr>
  </w:style>
  <w:style w:type="paragraph" w:styleId="a4">
    <w:name w:val="header"/>
    <w:basedOn w:val="a"/>
    <w:link w:val="Char"/>
    <w:uiPriority w:val="99"/>
    <w:unhideWhenUsed/>
    <w:rsid w:val="003E77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7761"/>
    <w:rPr>
      <w:sz w:val="18"/>
      <w:szCs w:val="18"/>
    </w:rPr>
  </w:style>
  <w:style w:type="paragraph" w:styleId="a5">
    <w:name w:val="footer"/>
    <w:basedOn w:val="a"/>
    <w:link w:val="Char0"/>
    <w:uiPriority w:val="99"/>
    <w:unhideWhenUsed/>
    <w:rsid w:val="003E7761"/>
    <w:pPr>
      <w:tabs>
        <w:tab w:val="center" w:pos="4153"/>
        <w:tab w:val="right" w:pos="8306"/>
      </w:tabs>
      <w:snapToGrid w:val="0"/>
      <w:jc w:val="left"/>
    </w:pPr>
    <w:rPr>
      <w:sz w:val="18"/>
      <w:szCs w:val="18"/>
    </w:rPr>
  </w:style>
  <w:style w:type="character" w:customStyle="1" w:styleId="Char0">
    <w:name w:val="页脚 Char"/>
    <w:basedOn w:val="a0"/>
    <w:link w:val="a5"/>
    <w:uiPriority w:val="99"/>
    <w:rsid w:val="003E77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04598">
      <w:bodyDiv w:val="1"/>
      <w:marLeft w:val="0"/>
      <w:marRight w:val="0"/>
      <w:marTop w:val="0"/>
      <w:marBottom w:val="0"/>
      <w:divBdr>
        <w:top w:val="none" w:sz="0" w:space="0" w:color="auto"/>
        <w:left w:val="none" w:sz="0" w:space="0" w:color="auto"/>
        <w:bottom w:val="none" w:sz="0" w:space="0" w:color="auto"/>
        <w:right w:val="none" w:sz="0" w:space="0" w:color="auto"/>
      </w:divBdr>
    </w:div>
    <w:div w:id="1331056912">
      <w:bodyDiv w:val="1"/>
      <w:marLeft w:val="0"/>
      <w:marRight w:val="0"/>
      <w:marTop w:val="0"/>
      <w:marBottom w:val="0"/>
      <w:divBdr>
        <w:top w:val="none" w:sz="0" w:space="0" w:color="auto"/>
        <w:left w:val="none" w:sz="0" w:space="0" w:color="auto"/>
        <w:bottom w:val="none" w:sz="0" w:space="0" w:color="auto"/>
        <w:right w:val="none" w:sz="0" w:space="0" w:color="auto"/>
      </w:divBdr>
    </w:div>
    <w:div w:id="1886603488">
      <w:bodyDiv w:val="1"/>
      <w:marLeft w:val="0"/>
      <w:marRight w:val="0"/>
      <w:marTop w:val="0"/>
      <w:marBottom w:val="0"/>
      <w:divBdr>
        <w:top w:val="none" w:sz="0" w:space="0" w:color="auto"/>
        <w:left w:val="none" w:sz="0" w:space="0" w:color="auto"/>
        <w:bottom w:val="none" w:sz="0" w:space="0" w:color="auto"/>
        <w:right w:val="none" w:sz="0" w:space="0" w:color="auto"/>
      </w:divBdr>
      <w:divsChild>
        <w:div w:id="179470194">
          <w:marLeft w:val="0"/>
          <w:marRight w:val="0"/>
          <w:marTop w:val="0"/>
          <w:marBottom w:val="0"/>
          <w:divBdr>
            <w:top w:val="none" w:sz="0" w:space="0" w:color="auto"/>
            <w:left w:val="none" w:sz="0" w:space="0" w:color="auto"/>
            <w:bottom w:val="none" w:sz="0" w:space="0" w:color="auto"/>
            <w:right w:val="none" w:sz="0" w:space="0" w:color="auto"/>
          </w:divBdr>
          <w:divsChild>
            <w:div w:id="29770046">
              <w:marLeft w:val="0"/>
              <w:marRight w:val="0"/>
              <w:marTop w:val="0"/>
              <w:marBottom w:val="0"/>
              <w:divBdr>
                <w:top w:val="none" w:sz="0" w:space="0" w:color="auto"/>
                <w:left w:val="none" w:sz="0" w:space="0" w:color="auto"/>
                <w:bottom w:val="none" w:sz="0" w:space="0" w:color="auto"/>
                <w:right w:val="none" w:sz="0" w:space="0" w:color="auto"/>
              </w:divBdr>
              <w:divsChild>
                <w:div w:id="1031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k077</dc:creator>
  <cp:lastModifiedBy>康红霞</cp:lastModifiedBy>
  <cp:revision>11</cp:revision>
  <dcterms:created xsi:type="dcterms:W3CDTF">2020-05-21T01:54:00Z</dcterms:created>
  <dcterms:modified xsi:type="dcterms:W3CDTF">2020-06-01T00:40:00Z</dcterms:modified>
</cp:coreProperties>
</file>